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onsolas" w:hAnsi="Consolas"/>
        </w:rPr>
        <w:id w:val="-1516377440"/>
        <w:docPartObj>
          <w:docPartGallery w:val="Cover Pages"/>
          <w:docPartUnique/>
        </w:docPartObj>
      </w:sdtPr>
      <w:sdtEndPr/>
      <w:sdtContent>
        <w:p w:rsidR="004F2DBB" w:rsidRPr="00D948CF" w:rsidRDefault="00EB054B" w:rsidP="007D44C7">
          <w:pPr>
            <w:spacing w:after="0" w:line="276" w:lineRule="auto"/>
            <w:jc w:val="both"/>
            <w:rPr>
              <w:rFonts w:ascii="Consolas" w:hAnsi="Consolas"/>
            </w:rPr>
          </w:pPr>
          <w:r w:rsidRPr="00D948CF">
            <w:rPr>
              <w:rFonts w:ascii="Consolas" w:hAnsi="Consolas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top</wp:align>
                    </wp:positionV>
                    <wp:extent cx="360000" cy="834798"/>
                    <wp:effectExtent l="0" t="0" r="21590" b="22860"/>
                    <wp:wrapNone/>
                    <wp:docPr id="132" name="Prostokąt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360000" cy="834798"/>
                            </a:xfrm>
                            <a:prstGeom prst="rect">
                              <a:avLst/>
                            </a:prstGeom>
                            <a:ln/>
                            <a:effectLst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579E8" w:rsidRPr="00EB054B" w:rsidRDefault="005579E8" w:rsidP="006176E5">
                                <w:pPr>
                                  <w:pStyle w:val="Bezodstpw"/>
                                  <w:jc w:val="center"/>
                                  <w:rPr>
                                    <w:color w:val="FFFFFF" w:themeColor="background1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ostokąt 132" o:spid="_x0000_s1026" style="position:absolute;left:0;text-align:left;margin-left:-22.85pt;margin-top:0;width:28.35pt;height:6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" fillcolor="#bc451b [3204]" strokecolor="white [3201]" strokeweight="2pt">
                    <v:stroke endcap="round"/>
                    <v:path arrowok="t"/>
                    <o:lock v:ext="edit" aspectratio="t"/>
                    <v:textbox inset="3.6pt,,3.6pt">
                      <w:txbxContent>
                        <w:p w:rsidR="005579E8" w:rsidRPr="00EB054B" w:rsidRDefault="005579E8" w:rsidP="006176E5">
                          <w:pPr>
                            <w:pStyle w:val="Bezodstpw"/>
                            <w:jc w:val="center"/>
                            <w:rPr>
                              <w:color w:val="FFFFFF" w:themeColor="background1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4F2DBB" w:rsidRPr="00D948CF" w:rsidRDefault="00EB054B" w:rsidP="007D44C7">
          <w:pPr>
            <w:spacing w:after="0" w:line="276" w:lineRule="auto"/>
            <w:jc w:val="both"/>
            <w:rPr>
              <w:rFonts w:ascii="Consolas" w:hAnsi="Consolas"/>
            </w:rPr>
          </w:pPr>
          <w:r w:rsidRPr="00D948CF">
            <w:rPr>
              <w:rFonts w:ascii="Consolas" w:hAnsi="Consolas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8349E13" wp14:editId="65A0E0EB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bottom</wp:align>
                    </wp:positionV>
                    <wp:extent cx="339916" cy="7200000"/>
                    <wp:effectExtent l="0" t="0" r="22225" b="20320"/>
                    <wp:wrapNone/>
                    <wp:docPr id="28" name="Prostokąt 2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339916" cy="7200000"/>
                            </a:xfrm>
                            <a:prstGeom prst="rect">
                              <a:avLst/>
                            </a:prstGeom>
                            <a:ln/>
                            <a:effectLst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579E8" w:rsidRPr="00EB054B" w:rsidRDefault="005579E8" w:rsidP="00EB054B">
                                <w:pPr>
                                  <w:pStyle w:val="Bezodstpw"/>
                                  <w:jc w:val="center"/>
                                  <w:rPr>
                                    <w:color w:val="FFFFFF" w:themeColor="background1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8349E13" id="Prostokąt 28" o:spid="_x0000_s1027" style="position:absolute;left:0;text-align:left;margin-left:-24.45pt;margin-top:0;width:26.75pt;height:566.9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" fillcolor="#bc451b [3204]" strokecolor="white [3201]" strokeweight="2pt">
                    <v:stroke endcap="round"/>
                    <v:path arrowok="t"/>
                    <o:lock v:ext="edit" aspectratio="t"/>
                    <v:textbox inset="3.6pt,,3.6pt">
                      <w:txbxContent>
                        <w:p w:rsidR="005579E8" w:rsidRPr="00EB054B" w:rsidRDefault="005579E8" w:rsidP="00EB054B">
                          <w:pPr>
                            <w:pStyle w:val="Bezodstpw"/>
                            <w:jc w:val="center"/>
                            <w:rPr>
                              <w:color w:val="FFFFFF" w:themeColor="background1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4F2DBB" w:rsidRPr="00D948CF">
            <w:rPr>
              <w:rFonts w:ascii="Consolas" w:hAnsi="Consolas"/>
              <w:noProof/>
              <w:lang w:eastAsia="pl-PL"/>
            </w:rPr>
            <mc:AlternateContent>
              <mc:Choice Requires="wps">
                <w:drawing>
                  <wp:anchor distT="0" distB="0" distL="182880" distR="182880" simplePos="0" relativeHeight="251662336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3810" b="13970"/>
                    <wp:wrapSquare wrapText="bothSides"/>
                    <wp:docPr id="131" name="Pole tekstow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579E8" w:rsidRPr="00AE29FF" w:rsidRDefault="008A3FA0" w:rsidP="00EA6FF2">
                                <w:pPr>
                                  <w:pStyle w:val="Bezodstpw"/>
                                  <w:spacing w:before="40" w:after="560" w:line="216" w:lineRule="auto"/>
                                  <w:rPr>
                                    <w:rFonts w:ascii="Consolas" w:hAnsi="Consolas"/>
                                    <w:color w:val="BC451B" w:themeColor="accent1"/>
                                    <w:sz w:val="48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Consolas" w:hAnsi="Consolas"/>
                                      <w:color w:val="BC451B" w:themeColor="accent1"/>
                                      <w:sz w:val="48"/>
                                      <w:szCs w:val="72"/>
                                    </w:rPr>
                                    <w:alias w:val="Tytuł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579E8" w:rsidRPr="00AE29FF">
                                      <w:rPr>
                                        <w:rFonts w:ascii="Consolas" w:hAnsi="Consolas"/>
                                        <w:color w:val="BC451B" w:themeColor="accent1"/>
                                        <w:sz w:val="48"/>
                                        <w:szCs w:val="72"/>
                                      </w:rPr>
                                      <w:t>Motywuj</w:t>
                                    </w:r>
                                    <w:r w:rsidR="005579E8" w:rsidRPr="00AE29FF">
                                      <w:rPr>
                                        <w:rFonts w:ascii="Consolas" w:hAnsi="Consolas" w:cs="Cambria"/>
                                        <w:color w:val="BC451B" w:themeColor="accent1"/>
                                        <w:sz w:val="48"/>
                                        <w:szCs w:val="72"/>
                                      </w:rPr>
                                      <w:t>ą</w:t>
                                    </w:r>
                                    <w:r w:rsidR="005579E8">
                                      <w:rPr>
                                        <w:rFonts w:ascii="Consolas" w:hAnsi="Consolas"/>
                                        <w:color w:val="BC451B" w:themeColor="accent1"/>
                                        <w:sz w:val="48"/>
                                        <w:szCs w:val="72"/>
                                      </w:rPr>
                                      <w:t>cy ocenianie z </w:t>
                                    </w:r>
                                    <w:r w:rsidR="005579E8" w:rsidRPr="00AE29FF">
                                      <w:rPr>
                                        <w:rFonts w:ascii="Consolas" w:hAnsi="Consolas"/>
                                        <w:color w:val="BC451B" w:themeColor="accent1"/>
                                        <w:sz w:val="48"/>
                                        <w:szCs w:val="72"/>
                                      </w:rPr>
                                      <w:t>wychowania fizycznego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Consolas" w:hAnsi="Consolas"/>
                                    <w:b/>
                                    <w:color w:val="AD9D7B" w:themeColor="accent6"/>
                                    <w:sz w:val="36"/>
                                  </w:rPr>
                                  <w:alias w:val="Podtytuł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579E8" w:rsidRPr="00837CF5" w:rsidRDefault="005579E8" w:rsidP="006176E5">
                                    <w:pPr>
                                      <w:pStyle w:val="Tytu"/>
                                      <w:rPr>
                                        <w:rFonts w:ascii="Consolas" w:hAnsi="Consolas"/>
                                        <w:b/>
                                        <w:color w:val="AD9D7B" w:themeColor="accent6"/>
                                        <w:sz w:val="36"/>
                                      </w:rPr>
                                    </w:pPr>
                                    <w:r w:rsidRPr="00837CF5">
                                      <w:rPr>
                                        <w:rFonts w:ascii="Consolas" w:hAnsi="Consolas"/>
                                        <w:b/>
                                        <w:color w:val="AD9D7B" w:themeColor="accent6"/>
                                        <w:sz w:val="36"/>
                                      </w:rPr>
                                      <w:t>SP w Cieninie Ko</w:t>
                                    </w:r>
                                    <w:r w:rsidRPr="00837CF5">
                                      <w:rPr>
                                        <w:rFonts w:ascii="Consolas" w:hAnsi="Consolas" w:cs="Cambria"/>
                                        <w:b/>
                                        <w:color w:val="AD9D7B" w:themeColor="accent6"/>
                                        <w:sz w:val="36"/>
                                      </w:rPr>
                                      <w:t>ś</w:t>
                                    </w:r>
                                    <w:r w:rsidRPr="00837CF5">
                                      <w:rPr>
                                        <w:rFonts w:ascii="Consolas" w:hAnsi="Consolas"/>
                                        <w:b/>
                                        <w:color w:val="AD9D7B" w:themeColor="accent6"/>
                                        <w:sz w:val="36"/>
                                      </w:rPr>
                                      <w:t>cielnym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Consolas" w:hAnsi="Consolas"/>
                                    <w:caps/>
                                    <w:color w:val="212123" w:themeColor="text2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579E8" w:rsidRPr="006176E5" w:rsidRDefault="005579E8" w:rsidP="00EA6FF2">
                                    <w:pPr>
                                      <w:pStyle w:val="Bezodstpw"/>
                                      <w:spacing w:before="80" w:after="40"/>
                                      <w:rPr>
                                        <w:caps/>
                                        <w:color w:val="212123" w:themeColor="text2"/>
                                        <w:sz w:val="28"/>
                                        <w:szCs w:val="24"/>
                                      </w:rPr>
                                    </w:pPr>
                                    <w:r w:rsidRPr="006176E5">
                                      <w:rPr>
                                        <w:rFonts w:ascii="Consolas" w:hAnsi="Consolas"/>
                                        <w:color w:val="212123" w:themeColor="text2"/>
                                        <w:sz w:val="24"/>
                                        <w:szCs w:val="24"/>
                                      </w:rPr>
                                      <w:t>mgr Iwona Mi</w:t>
                                    </w:r>
                                    <w:r w:rsidRPr="006176E5">
                                      <w:rPr>
                                        <w:rFonts w:ascii="Consolas" w:hAnsi="Consolas" w:cs="Cambria"/>
                                        <w:color w:val="212123" w:themeColor="text2"/>
                                        <w:sz w:val="24"/>
                                        <w:szCs w:val="24"/>
                                      </w:rPr>
                                      <w:t>ę</w:t>
                                    </w:r>
                                    <w:r w:rsidRPr="006176E5">
                                      <w:rPr>
                                        <w:rFonts w:ascii="Consolas" w:hAnsi="Consolas"/>
                                        <w:color w:val="212123" w:themeColor="text2"/>
                                        <w:sz w:val="24"/>
                                        <w:szCs w:val="24"/>
                                      </w:rPr>
                                      <w:t>tkiewicz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31" o:spid="_x0000_s1028" type="#_x0000_t202" style="position:absolute;left:0;text-align:left;margin-left:0;margin-top:0;width:369pt;height:529.2pt;z-index:251662336;visibility:visible;mso-wrap-style:square;mso-width-percent:790;mso-height-percent:350;mso-top-percent:540;mso-wrap-distance-left:14.4pt;mso-wrap-distance-top:0;mso-wrap-distance-right:14.4pt;mso-wrap-distance-bottom:0;mso-position-horizontal:center;mso-position-horizontal-relative:margin;mso-position-vertical-relative:page;mso-width-percent:790;mso-height-percent:350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" filled="f" stroked="f" strokeweight=".5pt">
                    <v:textbox style="mso-fit-shape-to-text:t" inset="0,0,0,0">
                      <w:txbxContent>
                        <w:p w:rsidR="005579E8" w:rsidRPr="00AE29FF" w:rsidRDefault="008A3FA0" w:rsidP="00EA6FF2">
                          <w:pPr>
                            <w:pStyle w:val="Bezodstpw"/>
                            <w:spacing w:before="40" w:after="560" w:line="216" w:lineRule="auto"/>
                            <w:rPr>
                              <w:rFonts w:ascii="Consolas" w:hAnsi="Consolas"/>
                              <w:color w:val="BC451B" w:themeColor="accent1"/>
                              <w:sz w:val="48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Consolas" w:hAnsi="Consolas"/>
                                <w:color w:val="BC451B" w:themeColor="accent1"/>
                                <w:sz w:val="48"/>
                                <w:szCs w:val="72"/>
                              </w:rPr>
                              <w:alias w:val="Tytuł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579E8" w:rsidRPr="00AE29FF">
                                <w:rPr>
                                  <w:rFonts w:ascii="Consolas" w:hAnsi="Consolas"/>
                                  <w:color w:val="BC451B" w:themeColor="accent1"/>
                                  <w:sz w:val="48"/>
                                  <w:szCs w:val="72"/>
                                </w:rPr>
                                <w:t>Motywuj</w:t>
                              </w:r>
                              <w:r w:rsidR="005579E8" w:rsidRPr="00AE29FF">
                                <w:rPr>
                                  <w:rFonts w:ascii="Consolas" w:hAnsi="Consolas" w:cs="Cambria"/>
                                  <w:color w:val="BC451B" w:themeColor="accent1"/>
                                  <w:sz w:val="48"/>
                                  <w:szCs w:val="72"/>
                                </w:rPr>
                                <w:t>ą</w:t>
                              </w:r>
                              <w:r w:rsidR="005579E8">
                                <w:rPr>
                                  <w:rFonts w:ascii="Consolas" w:hAnsi="Consolas"/>
                                  <w:color w:val="BC451B" w:themeColor="accent1"/>
                                  <w:sz w:val="48"/>
                                  <w:szCs w:val="72"/>
                                </w:rPr>
                                <w:t>cy ocenianie z </w:t>
                              </w:r>
                              <w:r w:rsidR="005579E8" w:rsidRPr="00AE29FF">
                                <w:rPr>
                                  <w:rFonts w:ascii="Consolas" w:hAnsi="Consolas"/>
                                  <w:color w:val="BC451B" w:themeColor="accent1"/>
                                  <w:sz w:val="48"/>
                                  <w:szCs w:val="72"/>
                                </w:rPr>
                                <w:t>wychowania fizycznego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Consolas" w:hAnsi="Consolas"/>
                              <w:b/>
                              <w:color w:val="AD9D7B" w:themeColor="accent6"/>
                              <w:sz w:val="36"/>
                            </w:rPr>
                            <w:alias w:val="Podtytuł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5579E8" w:rsidRPr="00837CF5" w:rsidRDefault="005579E8" w:rsidP="006176E5">
                              <w:pPr>
                                <w:pStyle w:val="Tytu"/>
                                <w:rPr>
                                  <w:rFonts w:ascii="Consolas" w:hAnsi="Consolas"/>
                                  <w:b/>
                                  <w:color w:val="AD9D7B" w:themeColor="accent6"/>
                                  <w:sz w:val="36"/>
                                </w:rPr>
                              </w:pPr>
                              <w:r w:rsidRPr="00837CF5">
                                <w:rPr>
                                  <w:rFonts w:ascii="Consolas" w:hAnsi="Consolas"/>
                                  <w:b/>
                                  <w:color w:val="AD9D7B" w:themeColor="accent6"/>
                                  <w:sz w:val="36"/>
                                </w:rPr>
                                <w:t>SP w Cieninie Ko</w:t>
                              </w:r>
                              <w:r w:rsidRPr="00837CF5">
                                <w:rPr>
                                  <w:rFonts w:ascii="Consolas" w:hAnsi="Consolas" w:cs="Cambria"/>
                                  <w:b/>
                                  <w:color w:val="AD9D7B" w:themeColor="accent6"/>
                                  <w:sz w:val="36"/>
                                </w:rPr>
                                <w:t>ś</w:t>
                              </w:r>
                              <w:r w:rsidRPr="00837CF5">
                                <w:rPr>
                                  <w:rFonts w:ascii="Consolas" w:hAnsi="Consolas"/>
                                  <w:b/>
                                  <w:color w:val="AD9D7B" w:themeColor="accent6"/>
                                  <w:sz w:val="36"/>
                                </w:rPr>
                                <w:t>cielnym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Consolas" w:hAnsi="Consolas"/>
                              <w:caps/>
                              <w:color w:val="212123" w:themeColor="text2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5579E8" w:rsidRPr="006176E5" w:rsidRDefault="005579E8" w:rsidP="00EA6FF2">
                              <w:pPr>
                                <w:pStyle w:val="Bezodstpw"/>
                                <w:spacing w:before="80" w:after="40"/>
                                <w:rPr>
                                  <w:caps/>
                                  <w:color w:val="212123" w:themeColor="text2"/>
                                  <w:sz w:val="28"/>
                                  <w:szCs w:val="24"/>
                                </w:rPr>
                              </w:pPr>
                              <w:r w:rsidRPr="006176E5">
                                <w:rPr>
                                  <w:rFonts w:ascii="Consolas" w:hAnsi="Consolas"/>
                                  <w:color w:val="212123" w:themeColor="text2"/>
                                  <w:sz w:val="24"/>
                                  <w:szCs w:val="24"/>
                                </w:rPr>
                                <w:t>mgr Iwona Mi</w:t>
                              </w:r>
                              <w:r w:rsidRPr="006176E5">
                                <w:rPr>
                                  <w:rFonts w:ascii="Consolas" w:hAnsi="Consolas" w:cs="Cambria"/>
                                  <w:color w:val="212123" w:themeColor="text2"/>
                                  <w:sz w:val="24"/>
                                  <w:szCs w:val="24"/>
                                </w:rPr>
                                <w:t>ę</w:t>
                              </w:r>
                              <w:r w:rsidRPr="006176E5">
                                <w:rPr>
                                  <w:rFonts w:ascii="Consolas" w:hAnsi="Consolas"/>
                                  <w:color w:val="212123" w:themeColor="text2"/>
                                  <w:sz w:val="24"/>
                                  <w:szCs w:val="24"/>
                                </w:rPr>
                                <w:t>tkiewicz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4F2DBB" w:rsidRPr="00D948CF">
            <w:rPr>
              <w:rFonts w:ascii="Consolas" w:hAnsi="Consolas"/>
            </w:rPr>
            <w:br w:type="page"/>
          </w:r>
        </w:p>
      </w:sdtContent>
    </w:sdt>
    <w:bookmarkStart w:id="0" w:name="_Toc18408864" w:displacedByCustomXml="next"/>
    <w:bookmarkStart w:id="1" w:name="_Toc18408840" w:displacedByCustomXml="next"/>
    <w:sdt>
      <w:sdtPr>
        <w:rPr>
          <w:rFonts w:asciiTheme="minorHAnsi" w:eastAsiaTheme="minorHAnsi" w:hAnsiTheme="minorHAnsi" w:cstheme="minorBidi"/>
          <w:b w:val="0"/>
          <w:color w:val="auto"/>
          <w:sz w:val="22"/>
        </w:rPr>
        <w:id w:val="-35627827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F21283" w:rsidRPr="00D36505" w:rsidRDefault="00F21283" w:rsidP="007D44C7">
          <w:pPr>
            <w:pStyle w:val="Nagwek1"/>
            <w:spacing w:line="240" w:lineRule="auto"/>
            <w:rPr>
              <w:i/>
              <w:sz w:val="20"/>
              <w:szCs w:val="20"/>
            </w:rPr>
          </w:pPr>
          <w:r w:rsidRPr="00D36505">
            <w:rPr>
              <w:i/>
              <w:sz w:val="20"/>
              <w:szCs w:val="20"/>
            </w:rPr>
            <w:t>Spis treści</w:t>
          </w:r>
          <w:bookmarkEnd w:id="1"/>
          <w:bookmarkEnd w:id="0"/>
        </w:p>
        <w:p w:rsidR="00DD1249" w:rsidRDefault="00F21283">
          <w:pPr>
            <w:pStyle w:val="Spistreci1"/>
            <w:tabs>
              <w:tab w:val="left" w:pos="440"/>
              <w:tab w:val="right" w:leader="dot" w:pos="9742"/>
            </w:tabs>
            <w:rPr>
              <w:rFonts w:cstheme="minorBidi"/>
              <w:noProof/>
            </w:rPr>
          </w:pPr>
          <w:r w:rsidRPr="00D36505">
            <w:rPr>
              <w:rFonts w:ascii="Consolas" w:hAnsi="Consolas"/>
              <w:i/>
              <w:sz w:val="20"/>
              <w:szCs w:val="20"/>
            </w:rPr>
            <w:fldChar w:fldCharType="begin"/>
          </w:r>
          <w:r w:rsidRPr="00D36505">
            <w:rPr>
              <w:rFonts w:ascii="Consolas" w:hAnsi="Consolas"/>
              <w:i/>
              <w:sz w:val="20"/>
              <w:szCs w:val="20"/>
            </w:rPr>
            <w:instrText xml:space="preserve"> TOC \o "1-3" \h \z \u </w:instrText>
          </w:r>
          <w:r w:rsidRPr="00D36505">
            <w:rPr>
              <w:rFonts w:ascii="Consolas" w:hAnsi="Consolas"/>
              <w:i/>
              <w:sz w:val="20"/>
              <w:szCs w:val="20"/>
            </w:rPr>
            <w:fldChar w:fldCharType="separate"/>
          </w:r>
          <w:hyperlink w:anchor="_Toc18408864" w:history="1">
            <w:r w:rsidR="00DD1249" w:rsidRPr="00525E7B">
              <w:rPr>
                <w:rStyle w:val="Hipercze"/>
                <w:i/>
                <w:noProof/>
              </w:rPr>
              <w:t>1.</w:t>
            </w:r>
            <w:r w:rsidR="00DD1249">
              <w:rPr>
                <w:rFonts w:cstheme="minorBidi"/>
                <w:noProof/>
              </w:rPr>
              <w:tab/>
            </w:r>
            <w:r w:rsidR="00DD1249" w:rsidRPr="00525E7B">
              <w:rPr>
                <w:rStyle w:val="Hipercze"/>
                <w:i/>
                <w:noProof/>
              </w:rPr>
              <w:t>Spis tre</w:t>
            </w:r>
            <w:r w:rsidR="00DD1249" w:rsidRPr="00525E7B">
              <w:rPr>
                <w:rStyle w:val="Hipercze"/>
                <w:rFonts w:ascii="Cambria" w:hAnsi="Cambria" w:cs="Cambria"/>
                <w:i/>
                <w:noProof/>
              </w:rPr>
              <w:t>ś</w:t>
            </w:r>
            <w:r w:rsidR="00DD1249" w:rsidRPr="00525E7B">
              <w:rPr>
                <w:rStyle w:val="Hipercze"/>
                <w:i/>
                <w:noProof/>
              </w:rPr>
              <w:t>ci</w:t>
            </w:r>
            <w:r w:rsidR="00DD1249">
              <w:rPr>
                <w:noProof/>
                <w:webHidden/>
              </w:rPr>
              <w:tab/>
            </w:r>
            <w:r w:rsidR="00DD1249">
              <w:rPr>
                <w:noProof/>
                <w:webHidden/>
              </w:rPr>
              <w:fldChar w:fldCharType="begin"/>
            </w:r>
            <w:r w:rsidR="00DD1249">
              <w:rPr>
                <w:noProof/>
                <w:webHidden/>
              </w:rPr>
              <w:instrText xml:space="preserve"> PAGEREF _Toc18408864 \h </w:instrText>
            </w:r>
            <w:r w:rsidR="00DD1249">
              <w:rPr>
                <w:noProof/>
                <w:webHidden/>
              </w:rPr>
            </w:r>
            <w:r w:rsidR="00DD1249">
              <w:rPr>
                <w:noProof/>
                <w:webHidden/>
              </w:rPr>
              <w:fldChar w:fldCharType="separate"/>
            </w:r>
            <w:r w:rsidR="00DD1249">
              <w:rPr>
                <w:noProof/>
                <w:webHidden/>
              </w:rPr>
              <w:t>1</w:t>
            </w:r>
            <w:r w:rsidR="00DD1249">
              <w:rPr>
                <w:noProof/>
                <w:webHidden/>
              </w:rPr>
              <w:fldChar w:fldCharType="end"/>
            </w:r>
          </w:hyperlink>
        </w:p>
        <w:p w:rsidR="00DD1249" w:rsidRDefault="00DD1249">
          <w:pPr>
            <w:pStyle w:val="Spistreci1"/>
            <w:tabs>
              <w:tab w:val="left" w:pos="440"/>
              <w:tab w:val="right" w:leader="dot" w:pos="9742"/>
            </w:tabs>
            <w:rPr>
              <w:rFonts w:cstheme="minorBidi"/>
              <w:noProof/>
            </w:rPr>
          </w:pPr>
          <w:hyperlink w:anchor="_Toc18408865" w:history="1">
            <w:r w:rsidRPr="00525E7B">
              <w:rPr>
                <w:rStyle w:val="Hipercze"/>
                <w:noProof/>
              </w:rPr>
              <w:t>2.</w:t>
            </w:r>
            <w:r>
              <w:rPr>
                <w:rFonts w:cstheme="minorBidi"/>
                <w:noProof/>
              </w:rPr>
              <w:tab/>
            </w:r>
            <w:r w:rsidRPr="00525E7B">
              <w:rPr>
                <w:rStyle w:val="Hipercze"/>
                <w:noProof/>
              </w:rPr>
              <w:t>Podstawa prawna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_Toc18408865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49" w:rsidRDefault="00DD1249">
          <w:pPr>
            <w:pStyle w:val="Spistreci1"/>
            <w:tabs>
              <w:tab w:val="left" w:pos="440"/>
              <w:tab w:val="right" w:leader="dot" w:pos="9742"/>
            </w:tabs>
            <w:rPr>
              <w:rFonts w:cstheme="minorBidi"/>
              <w:noProof/>
            </w:rPr>
          </w:pPr>
          <w:hyperlink w:anchor="_Toc18408866" w:history="1">
            <w:r w:rsidRPr="00525E7B">
              <w:rPr>
                <w:rStyle w:val="Hipercze"/>
                <w:noProof/>
              </w:rPr>
              <w:t>3.</w:t>
            </w:r>
            <w:r>
              <w:rPr>
                <w:rFonts w:cstheme="minorBidi"/>
                <w:noProof/>
              </w:rPr>
              <w:tab/>
            </w:r>
            <w:r w:rsidRPr="00525E7B">
              <w:rPr>
                <w:rStyle w:val="Hipercze"/>
                <w:noProof/>
              </w:rPr>
              <w:t>Komponenty oceny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_Toc18408866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49" w:rsidRDefault="00DD1249">
          <w:pPr>
            <w:pStyle w:val="Spistreci1"/>
            <w:tabs>
              <w:tab w:val="left" w:pos="440"/>
              <w:tab w:val="right" w:leader="dot" w:pos="9742"/>
            </w:tabs>
            <w:rPr>
              <w:rFonts w:cstheme="minorBidi"/>
              <w:noProof/>
            </w:rPr>
          </w:pPr>
          <w:hyperlink w:anchor="_Toc18408867" w:history="1">
            <w:r w:rsidRPr="00525E7B">
              <w:rPr>
                <w:rStyle w:val="Hipercze"/>
                <w:noProof/>
              </w:rPr>
              <w:t>4.</w:t>
            </w:r>
            <w:r>
              <w:rPr>
                <w:rFonts w:cstheme="minorBidi"/>
                <w:noProof/>
              </w:rPr>
              <w:tab/>
            </w:r>
            <w:r w:rsidRPr="00525E7B">
              <w:rPr>
                <w:rStyle w:val="Hipercze"/>
                <w:noProof/>
              </w:rPr>
              <w:t>Obszary oceniania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_Toc18408867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49" w:rsidRDefault="00DD1249">
          <w:pPr>
            <w:pStyle w:val="Spistreci1"/>
            <w:tabs>
              <w:tab w:val="left" w:pos="440"/>
              <w:tab w:val="right" w:leader="dot" w:pos="9742"/>
            </w:tabs>
            <w:rPr>
              <w:rFonts w:cstheme="minorBidi"/>
              <w:noProof/>
            </w:rPr>
          </w:pPr>
          <w:hyperlink w:anchor="_Toc18408868" w:history="1">
            <w:r w:rsidRPr="00525E7B">
              <w:rPr>
                <w:rStyle w:val="Hipercze"/>
                <w:noProof/>
              </w:rPr>
              <w:t>5.</w:t>
            </w:r>
            <w:r>
              <w:rPr>
                <w:rFonts w:cstheme="minorBidi"/>
                <w:noProof/>
              </w:rPr>
              <w:tab/>
            </w:r>
            <w:r w:rsidRPr="00525E7B">
              <w:rPr>
                <w:rStyle w:val="Hipercze"/>
                <w:noProof/>
              </w:rPr>
              <w:t>Za</w:t>
            </w:r>
            <w:r w:rsidRPr="00525E7B">
              <w:rPr>
                <w:rStyle w:val="Hipercze"/>
                <w:rFonts w:ascii="Cambria" w:hAnsi="Cambria" w:cs="Cambria"/>
                <w:noProof/>
              </w:rPr>
              <w:t>ł</w:t>
            </w:r>
            <w:r w:rsidRPr="00525E7B">
              <w:rPr>
                <w:rStyle w:val="Hipercze"/>
                <w:noProof/>
              </w:rPr>
              <w:t>o</w:t>
            </w:r>
            <w:r w:rsidRPr="00525E7B">
              <w:rPr>
                <w:rStyle w:val="Hipercze"/>
                <w:rFonts w:ascii="Cambria" w:hAnsi="Cambria" w:cs="Cambria"/>
                <w:noProof/>
              </w:rPr>
              <w:t>ż</w:t>
            </w:r>
            <w:r w:rsidRPr="00525E7B">
              <w:rPr>
                <w:rStyle w:val="Hipercze"/>
                <w:noProof/>
              </w:rPr>
              <w:t>enia og</w:t>
            </w:r>
            <w:r w:rsidRPr="00525E7B">
              <w:rPr>
                <w:rStyle w:val="Hipercze"/>
                <w:rFonts w:ascii="Calisto MT" w:hAnsi="Calisto MT" w:cs="Calisto MT"/>
                <w:noProof/>
              </w:rPr>
              <w:t>ó</w:t>
            </w:r>
            <w:r w:rsidRPr="00525E7B">
              <w:rPr>
                <w:rStyle w:val="Hipercze"/>
                <w:noProof/>
              </w:rPr>
              <w:t>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_Toc18408868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49" w:rsidRDefault="00DD1249">
          <w:pPr>
            <w:pStyle w:val="Spistreci1"/>
            <w:tabs>
              <w:tab w:val="left" w:pos="440"/>
              <w:tab w:val="right" w:leader="dot" w:pos="9742"/>
            </w:tabs>
            <w:rPr>
              <w:rFonts w:cstheme="minorBidi"/>
              <w:noProof/>
            </w:rPr>
          </w:pPr>
          <w:hyperlink w:anchor="_Toc18408869" w:history="1">
            <w:r w:rsidRPr="00525E7B">
              <w:rPr>
                <w:rStyle w:val="Hipercze"/>
                <w:noProof/>
              </w:rPr>
              <w:t>6.</w:t>
            </w:r>
            <w:r>
              <w:rPr>
                <w:rFonts w:cstheme="minorBidi"/>
                <w:noProof/>
              </w:rPr>
              <w:tab/>
            </w:r>
            <w:r w:rsidRPr="00525E7B">
              <w:rPr>
                <w:rStyle w:val="Hipercze"/>
                <w:noProof/>
              </w:rPr>
              <w:t>Zwolnienia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_Toc18408869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49" w:rsidRDefault="00DD1249">
          <w:pPr>
            <w:pStyle w:val="Spistreci1"/>
            <w:tabs>
              <w:tab w:val="left" w:pos="440"/>
              <w:tab w:val="right" w:leader="dot" w:pos="9742"/>
            </w:tabs>
            <w:rPr>
              <w:rFonts w:cstheme="minorBidi"/>
              <w:noProof/>
            </w:rPr>
          </w:pPr>
          <w:hyperlink w:anchor="_Toc18408870" w:history="1">
            <w:r w:rsidRPr="00525E7B">
              <w:rPr>
                <w:rStyle w:val="Hipercze"/>
                <w:noProof/>
              </w:rPr>
              <w:t>7.</w:t>
            </w:r>
            <w:r>
              <w:rPr>
                <w:rFonts w:cstheme="minorBidi"/>
                <w:noProof/>
              </w:rPr>
              <w:tab/>
            </w:r>
            <w:r w:rsidRPr="00525E7B">
              <w:rPr>
                <w:rStyle w:val="Hipercze"/>
                <w:noProof/>
              </w:rPr>
              <w:t>Kontrakt z uczniem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_Toc18408870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49" w:rsidRDefault="00DD1249">
          <w:pPr>
            <w:pStyle w:val="Spistreci1"/>
            <w:tabs>
              <w:tab w:val="left" w:pos="440"/>
              <w:tab w:val="right" w:leader="dot" w:pos="9742"/>
            </w:tabs>
            <w:rPr>
              <w:rFonts w:cstheme="minorBidi"/>
              <w:noProof/>
            </w:rPr>
          </w:pPr>
          <w:hyperlink w:anchor="_Toc18408871" w:history="1">
            <w:r w:rsidRPr="00525E7B">
              <w:rPr>
                <w:rStyle w:val="Hipercze"/>
                <w:noProof/>
              </w:rPr>
              <w:t>8.</w:t>
            </w:r>
            <w:r>
              <w:rPr>
                <w:rFonts w:cstheme="minorBidi"/>
                <w:noProof/>
              </w:rPr>
              <w:tab/>
            </w:r>
            <w:r w:rsidRPr="00525E7B">
              <w:rPr>
                <w:rStyle w:val="Hipercze"/>
                <w:noProof/>
              </w:rPr>
              <w:t>Kryteria oceny pó</w:t>
            </w:r>
            <w:r w:rsidRPr="00525E7B">
              <w:rPr>
                <w:rStyle w:val="Hipercze"/>
                <w:rFonts w:ascii="Cambria" w:hAnsi="Cambria" w:cs="Cambria"/>
                <w:noProof/>
              </w:rPr>
              <w:t>ł</w:t>
            </w:r>
            <w:r w:rsidRPr="00525E7B">
              <w:rPr>
                <w:rStyle w:val="Hipercze"/>
                <w:noProof/>
              </w:rPr>
              <w:t>rocznej lub rocznej z wychowania fizycznego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_Toc18408871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49" w:rsidRDefault="00DD1249">
          <w:pPr>
            <w:pStyle w:val="Spistreci2"/>
            <w:tabs>
              <w:tab w:val="right" w:leader="dot" w:pos="9742"/>
            </w:tabs>
            <w:rPr>
              <w:rFonts w:eastAsiaTheme="minorEastAsia"/>
              <w:noProof/>
              <w:lang w:eastAsia="pl-PL"/>
            </w:rPr>
          </w:pPr>
          <w:hyperlink w:anchor="_Toc18408872" w:history="1">
            <w:r w:rsidRPr="00525E7B">
              <w:rPr>
                <w:rStyle w:val="Hipercze"/>
                <w:noProof/>
              </w:rPr>
              <w:t>Ocen</w:t>
            </w:r>
            <w:r w:rsidRPr="00525E7B">
              <w:rPr>
                <w:rStyle w:val="Hipercze"/>
                <w:rFonts w:ascii="Cambria" w:hAnsi="Cambria" w:cs="Cambria"/>
                <w:noProof/>
              </w:rPr>
              <w:t>ę</w:t>
            </w:r>
            <w:r w:rsidRPr="00525E7B">
              <w:rPr>
                <w:rStyle w:val="Hipercze"/>
                <w:noProof/>
              </w:rPr>
              <w:t xml:space="preserve"> celuj</w:t>
            </w:r>
            <w:r w:rsidRPr="00525E7B">
              <w:rPr>
                <w:rStyle w:val="Hipercze"/>
                <w:rFonts w:ascii="Cambria" w:hAnsi="Cambria" w:cs="Cambria"/>
                <w:noProof/>
              </w:rPr>
              <w:t>ą</w:t>
            </w:r>
            <w:r w:rsidRPr="00525E7B">
              <w:rPr>
                <w:rStyle w:val="Hipercze"/>
                <w:noProof/>
              </w:rPr>
              <w:t>c</w:t>
            </w:r>
            <w:r w:rsidRPr="00525E7B">
              <w:rPr>
                <w:rStyle w:val="Hipercze"/>
                <w:rFonts w:ascii="Cambria" w:hAnsi="Cambria" w:cs="Cambria"/>
                <w:noProof/>
              </w:rPr>
              <w:t>ą</w:t>
            </w:r>
            <w:r w:rsidRPr="00525E7B">
              <w:rPr>
                <w:rStyle w:val="Hipercze"/>
                <w:rFonts w:eastAsia="Times New Roman"/>
                <w:noProof/>
              </w:rPr>
              <w:t xml:space="preserve"> otrzyma ucze</w:t>
            </w:r>
            <w:r w:rsidRPr="00525E7B">
              <w:rPr>
                <w:rStyle w:val="Hipercze"/>
                <w:rFonts w:ascii="Cambria" w:eastAsia="Times New Roman" w:hAnsi="Cambria" w:cs="Cambria"/>
                <w:noProof/>
              </w:rPr>
              <w:t>ń</w:t>
            </w:r>
            <w:r w:rsidRPr="00525E7B">
              <w:rPr>
                <w:rStyle w:val="Hipercze"/>
                <w:rFonts w:eastAsia="Times New Roman"/>
                <w:noProof/>
              </w:rPr>
              <w:t>, kt</w:t>
            </w:r>
            <w:r w:rsidRPr="00525E7B">
              <w:rPr>
                <w:rStyle w:val="Hipercze"/>
                <w:rFonts w:ascii="Calisto MT" w:eastAsia="Times New Roman" w:hAnsi="Calisto MT" w:cs="Calisto MT"/>
                <w:noProof/>
              </w:rPr>
              <w:t>ó</w:t>
            </w:r>
            <w:r w:rsidRPr="00525E7B">
              <w:rPr>
                <w:rStyle w:val="Hipercze"/>
                <w:rFonts w:eastAsia="Times New Roman"/>
                <w:noProof/>
              </w:rPr>
              <w:t>ry: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_Toc18408872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49" w:rsidRDefault="00DD1249">
          <w:pPr>
            <w:pStyle w:val="Spistreci2"/>
            <w:tabs>
              <w:tab w:val="right" w:leader="dot" w:pos="9742"/>
            </w:tabs>
            <w:rPr>
              <w:rFonts w:eastAsiaTheme="minorEastAsia"/>
              <w:noProof/>
              <w:lang w:eastAsia="pl-PL"/>
            </w:rPr>
          </w:pPr>
          <w:hyperlink w:anchor="_Toc18408873" w:history="1">
            <w:r w:rsidRPr="00525E7B">
              <w:rPr>
                <w:rStyle w:val="Hipercze"/>
                <w:noProof/>
              </w:rPr>
              <w:t>Ocen</w:t>
            </w:r>
            <w:r w:rsidRPr="00525E7B">
              <w:rPr>
                <w:rStyle w:val="Hipercze"/>
                <w:rFonts w:ascii="Cambria" w:hAnsi="Cambria" w:cs="Cambria"/>
                <w:noProof/>
              </w:rPr>
              <w:t>ę</w:t>
            </w:r>
            <w:r w:rsidRPr="00525E7B">
              <w:rPr>
                <w:rStyle w:val="Hipercze"/>
                <w:noProof/>
              </w:rPr>
              <w:t xml:space="preserve"> bardzo dobr</w:t>
            </w:r>
            <w:r w:rsidRPr="00525E7B">
              <w:rPr>
                <w:rStyle w:val="Hipercze"/>
                <w:rFonts w:ascii="Cambria" w:hAnsi="Cambria" w:cs="Cambria"/>
                <w:noProof/>
              </w:rPr>
              <w:t>ą</w:t>
            </w:r>
            <w:r w:rsidRPr="00525E7B">
              <w:rPr>
                <w:rStyle w:val="Hipercze"/>
                <w:rFonts w:eastAsia="Times New Roman"/>
                <w:noProof/>
              </w:rPr>
              <w:t xml:space="preserve"> otrzyma ucze</w:t>
            </w:r>
            <w:r w:rsidRPr="00525E7B">
              <w:rPr>
                <w:rStyle w:val="Hipercze"/>
                <w:rFonts w:ascii="Cambria" w:eastAsia="Times New Roman" w:hAnsi="Cambria" w:cs="Cambria"/>
                <w:noProof/>
              </w:rPr>
              <w:t>ń</w:t>
            </w:r>
            <w:r w:rsidRPr="00525E7B">
              <w:rPr>
                <w:rStyle w:val="Hipercze"/>
                <w:rFonts w:eastAsia="Times New Roman"/>
                <w:noProof/>
              </w:rPr>
              <w:t>, kt</w:t>
            </w:r>
            <w:r w:rsidRPr="00525E7B">
              <w:rPr>
                <w:rStyle w:val="Hipercze"/>
                <w:rFonts w:ascii="Calisto MT" w:eastAsia="Times New Roman" w:hAnsi="Calisto MT" w:cs="Calisto MT"/>
                <w:noProof/>
              </w:rPr>
              <w:t>ó</w:t>
            </w:r>
            <w:r w:rsidRPr="00525E7B">
              <w:rPr>
                <w:rStyle w:val="Hipercze"/>
                <w:rFonts w:eastAsia="Times New Roman"/>
                <w:noProof/>
              </w:rPr>
              <w:t>ry: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_Toc18408873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49" w:rsidRDefault="00DD1249">
          <w:pPr>
            <w:pStyle w:val="Spistreci2"/>
            <w:tabs>
              <w:tab w:val="right" w:leader="dot" w:pos="9742"/>
            </w:tabs>
            <w:rPr>
              <w:rFonts w:eastAsiaTheme="minorEastAsia"/>
              <w:noProof/>
              <w:lang w:eastAsia="pl-PL"/>
            </w:rPr>
          </w:pPr>
          <w:hyperlink w:anchor="_Toc18408874" w:history="1">
            <w:r w:rsidRPr="00525E7B">
              <w:rPr>
                <w:rStyle w:val="Hipercze"/>
                <w:noProof/>
              </w:rPr>
              <w:t>Ocen</w:t>
            </w:r>
            <w:r w:rsidRPr="00525E7B">
              <w:rPr>
                <w:rStyle w:val="Hipercze"/>
                <w:rFonts w:ascii="Cambria" w:hAnsi="Cambria" w:cs="Cambria"/>
                <w:noProof/>
              </w:rPr>
              <w:t>ę</w:t>
            </w:r>
            <w:r w:rsidRPr="00525E7B">
              <w:rPr>
                <w:rStyle w:val="Hipercze"/>
                <w:noProof/>
              </w:rPr>
              <w:t xml:space="preserve"> dobr</w:t>
            </w:r>
            <w:r w:rsidRPr="00525E7B">
              <w:rPr>
                <w:rStyle w:val="Hipercze"/>
                <w:rFonts w:ascii="Cambria" w:hAnsi="Cambria" w:cs="Cambria"/>
                <w:noProof/>
              </w:rPr>
              <w:t>ą</w:t>
            </w:r>
            <w:r w:rsidRPr="00525E7B">
              <w:rPr>
                <w:rStyle w:val="Hipercze"/>
                <w:rFonts w:eastAsia="Times New Roman"/>
                <w:noProof/>
              </w:rPr>
              <w:t xml:space="preserve"> otrzyma ucze</w:t>
            </w:r>
            <w:r w:rsidRPr="00525E7B">
              <w:rPr>
                <w:rStyle w:val="Hipercze"/>
                <w:rFonts w:ascii="Cambria" w:eastAsia="Times New Roman" w:hAnsi="Cambria" w:cs="Cambria"/>
                <w:noProof/>
              </w:rPr>
              <w:t>ń</w:t>
            </w:r>
            <w:r w:rsidRPr="00525E7B">
              <w:rPr>
                <w:rStyle w:val="Hipercze"/>
                <w:rFonts w:eastAsia="Times New Roman"/>
                <w:noProof/>
              </w:rPr>
              <w:t>, kt</w:t>
            </w:r>
            <w:r w:rsidRPr="00525E7B">
              <w:rPr>
                <w:rStyle w:val="Hipercze"/>
                <w:rFonts w:ascii="Calisto MT" w:eastAsia="Times New Roman" w:hAnsi="Calisto MT" w:cs="Calisto MT"/>
                <w:noProof/>
              </w:rPr>
              <w:t>ó</w:t>
            </w:r>
            <w:r w:rsidRPr="00525E7B">
              <w:rPr>
                <w:rStyle w:val="Hipercze"/>
                <w:rFonts w:eastAsia="Times New Roman"/>
                <w:noProof/>
              </w:rPr>
              <w:t>ry: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_Toc18408874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49" w:rsidRDefault="00DD1249">
          <w:pPr>
            <w:pStyle w:val="Spistreci2"/>
            <w:tabs>
              <w:tab w:val="right" w:leader="dot" w:pos="9742"/>
            </w:tabs>
            <w:rPr>
              <w:rFonts w:eastAsiaTheme="minorEastAsia"/>
              <w:noProof/>
              <w:lang w:eastAsia="pl-PL"/>
            </w:rPr>
          </w:pPr>
          <w:hyperlink w:anchor="_Toc18408875" w:history="1">
            <w:r w:rsidRPr="00525E7B">
              <w:rPr>
                <w:rStyle w:val="Hipercze"/>
                <w:noProof/>
              </w:rPr>
              <w:t>Ocen</w:t>
            </w:r>
            <w:r w:rsidRPr="00525E7B">
              <w:rPr>
                <w:rStyle w:val="Hipercze"/>
                <w:rFonts w:ascii="Cambria" w:hAnsi="Cambria" w:cs="Cambria"/>
                <w:noProof/>
              </w:rPr>
              <w:t>ę</w:t>
            </w:r>
            <w:r w:rsidRPr="00525E7B">
              <w:rPr>
                <w:rStyle w:val="Hipercze"/>
                <w:noProof/>
              </w:rPr>
              <w:t xml:space="preserve"> dostateczn</w:t>
            </w:r>
            <w:r w:rsidRPr="00525E7B">
              <w:rPr>
                <w:rStyle w:val="Hipercze"/>
                <w:rFonts w:ascii="Cambria" w:hAnsi="Cambria" w:cs="Cambria"/>
                <w:noProof/>
              </w:rPr>
              <w:t>ą</w:t>
            </w:r>
            <w:r w:rsidRPr="00525E7B">
              <w:rPr>
                <w:rStyle w:val="Hipercze"/>
                <w:noProof/>
              </w:rPr>
              <w:t xml:space="preserve"> lub dopuszczaj</w:t>
            </w:r>
            <w:r w:rsidRPr="00525E7B">
              <w:rPr>
                <w:rStyle w:val="Hipercze"/>
                <w:rFonts w:ascii="Cambria" w:hAnsi="Cambria" w:cs="Cambria"/>
                <w:noProof/>
              </w:rPr>
              <w:t>ą</w:t>
            </w:r>
            <w:r w:rsidRPr="00525E7B">
              <w:rPr>
                <w:rStyle w:val="Hipercze"/>
                <w:noProof/>
              </w:rPr>
              <w:t>c</w:t>
            </w:r>
            <w:r w:rsidRPr="00525E7B">
              <w:rPr>
                <w:rStyle w:val="Hipercze"/>
                <w:rFonts w:ascii="Cambria" w:hAnsi="Cambria" w:cs="Cambria"/>
                <w:noProof/>
              </w:rPr>
              <w:t>ą</w:t>
            </w:r>
            <w:r w:rsidRPr="00525E7B">
              <w:rPr>
                <w:rStyle w:val="Hipercze"/>
                <w:noProof/>
              </w:rPr>
              <w:t xml:space="preserve"> otrzyma ucze</w:t>
            </w:r>
            <w:r w:rsidRPr="00525E7B">
              <w:rPr>
                <w:rStyle w:val="Hipercze"/>
                <w:rFonts w:ascii="Cambria" w:hAnsi="Cambria" w:cs="Cambria"/>
                <w:noProof/>
              </w:rPr>
              <w:t>ń</w:t>
            </w:r>
            <w:r w:rsidRPr="00525E7B">
              <w:rPr>
                <w:rStyle w:val="Hipercze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_Toc18408875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249" w:rsidRDefault="00DD1249">
          <w:pPr>
            <w:pStyle w:val="Spistreci2"/>
            <w:tabs>
              <w:tab w:val="right" w:leader="dot" w:pos="9742"/>
            </w:tabs>
            <w:rPr>
              <w:rFonts w:eastAsiaTheme="minorEastAsia"/>
              <w:noProof/>
              <w:lang w:eastAsia="pl-PL"/>
            </w:rPr>
          </w:pPr>
          <w:hyperlink w:anchor="_Toc18408876" w:history="1">
            <w:r w:rsidRPr="00525E7B">
              <w:rPr>
                <w:rStyle w:val="Hipercze"/>
                <w:noProof/>
              </w:rPr>
              <w:t>Ocen</w:t>
            </w:r>
            <w:r w:rsidRPr="00525E7B">
              <w:rPr>
                <w:rStyle w:val="Hipercze"/>
                <w:rFonts w:ascii="Cambria" w:hAnsi="Cambria" w:cs="Cambria"/>
                <w:noProof/>
              </w:rPr>
              <w:t>ę</w:t>
            </w:r>
            <w:r w:rsidRPr="00525E7B">
              <w:rPr>
                <w:rStyle w:val="Hipercze"/>
                <w:noProof/>
              </w:rPr>
              <w:t xml:space="preserve"> niedostateczn</w:t>
            </w:r>
            <w:r w:rsidRPr="00525E7B">
              <w:rPr>
                <w:rStyle w:val="Hipercze"/>
                <w:rFonts w:ascii="Cambria" w:hAnsi="Cambria" w:cs="Cambria"/>
                <w:noProof/>
              </w:rPr>
              <w:t>ą</w:t>
            </w:r>
            <w:r w:rsidRPr="00525E7B">
              <w:rPr>
                <w:rStyle w:val="Hipercze"/>
                <w:noProof/>
              </w:rPr>
              <w:t xml:space="preserve"> otrzyma ucze</w:t>
            </w:r>
            <w:r w:rsidRPr="00525E7B">
              <w:rPr>
                <w:rStyle w:val="Hipercze"/>
                <w:rFonts w:ascii="Cambria" w:hAnsi="Cambria" w:cs="Cambria"/>
                <w:noProof/>
              </w:rPr>
              <w:t>ń</w:t>
            </w:r>
            <w:r w:rsidRPr="00525E7B">
              <w:rPr>
                <w:rStyle w:val="Hipercze"/>
                <w:noProof/>
              </w:rPr>
              <w:t>, kt</w:t>
            </w:r>
            <w:r w:rsidRPr="00525E7B">
              <w:rPr>
                <w:rStyle w:val="Hipercze"/>
                <w:rFonts w:ascii="Calisto MT" w:hAnsi="Calisto MT" w:cs="Calisto MT"/>
                <w:noProof/>
              </w:rPr>
              <w:t>ó</w:t>
            </w:r>
            <w:r w:rsidRPr="00525E7B">
              <w:rPr>
                <w:rStyle w:val="Hipercze"/>
                <w:noProof/>
              </w:rPr>
              <w:t>ry: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_Toc18408876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DBB" w:rsidRPr="00D948CF" w:rsidRDefault="00F21283" w:rsidP="007D44C7">
          <w:pPr>
            <w:spacing w:after="0" w:line="240" w:lineRule="auto"/>
            <w:rPr>
              <w:rFonts w:ascii="Consolas" w:hAnsi="Consolas"/>
            </w:rPr>
          </w:pPr>
          <w:r w:rsidRPr="00D36505">
            <w:rPr>
              <w:rFonts w:ascii="Consolas" w:hAnsi="Consolas"/>
              <w:b/>
              <w:bCs/>
              <w:i/>
              <w:sz w:val="20"/>
              <w:szCs w:val="20"/>
            </w:rPr>
            <w:fldChar w:fldCharType="end"/>
          </w:r>
        </w:p>
      </w:sdtContent>
    </w:sdt>
    <w:p w:rsidR="004F2DBB" w:rsidRPr="00147FE4" w:rsidRDefault="00395170" w:rsidP="007D44C7">
      <w:pPr>
        <w:pStyle w:val="Nagwek1"/>
        <w:spacing w:line="276" w:lineRule="auto"/>
      </w:pPr>
      <w:bookmarkStart w:id="2" w:name="_Toc18408865"/>
      <w:r w:rsidRPr="00147FE4">
        <w:t>Podstawa prawna</w:t>
      </w:r>
      <w:bookmarkEnd w:id="2"/>
      <w:r w:rsidRPr="00147FE4">
        <w:t xml:space="preserve"> </w:t>
      </w:r>
    </w:p>
    <w:p w:rsidR="004F2DBB" w:rsidRPr="00D948CF" w:rsidRDefault="004F2DBB" w:rsidP="007D44C7">
      <w:pPr>
        <w:pStyle w:val="Akapitzlist"/>
        <w:numPr>
          <w:ilvl w:val="1"/>
          <w:numId w:val="7"/>
        </w:numPr>
        <w:spacing w:after="0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Rozporządzenie Ministra Edukacji Narodo</w:t>
      </w:r>
      <w:r w:rsidR="004060B2" w:rsidRPr="00D948CF">
        <w:rPr>
          <w:rFonts w:ascii="Consolas" w:eastAsia="Times New Roman" w:hAnsi="Consolas"/>
          <w:sz w:val="22"/>
          <w:szCs w:val="22"/>
        </w:rPr>
        <w:t>wej z dnia 3 sierpnia 2017 r. w </w:t>
      </w:r>
      <w:r w:rsidRPr="00D948CF">
        <w:rPr>
          <w:rFonts w:ascii="Consolas" w:eastAsia="Times New Roman" w:hAnsi="Consolas"/>
          <w:sz w:val="22"/>
          <w:szCs w:val="22"/>
        </w:rPr>
        <w:t>sprawie oceniania, klasyfikowania i promowania u</w:t>
      </w:r>
      <w:r w:rsidR="004060B2" w:rsidRPr="00D948CF">
        <w:rPr>
          <w:rFonts w:ascii="Consolas" w:eastAsia="Times New Roman" w:hAnsi="Consolas"/>
          <w:sz w:val="22"/>
          <w:szCs w:val="22"/>
        </w:rPr>
        <w:t>czniów i słuchaczy w </w:t>
      </w:r>
      <w:r w:rsidRPr="00D948CF">
        <w:rPr>
          <w:rFonts w:ascii="Consolas" w:eastAsia="Times New Roman" w:hAnsi="Consolas"/>
          <w:sz w:val="22"/>
          <w:szCs w:val="22"/>
        </w:rPr>
        <w:t>szkołac</w:t>
      </w:r>
      <w:r w:rsidR="004060B2" w:rsidRPr="00D948CF">
        <w:rPr>
          <w:rFonts w:ascii="Consolas" w:eastAsia="Times New Roman" w:hAnsi="Consolas"/>
          <w:sz w:val="22"/>
          <w:szCs w:val="22"/>
        </w:rPr>
        <w:t>h publicznych (Dz. U. poz. 1534).</w:t>
      </w:r>
      <w:r w:rsidRPr="00D948CF">
        <w:rPr>
          <w:rFonts w:ascii="Consolas" w:eastAsia="Times New Roman" w:hAnsi="Consolas"/>
          <w:sz w:val="22"/>
          <w:szCs w:val="22"/>
        </w:rPr>
        <w:t xml:space="preserve"> </w:t>
      </w:r>
    </w:p>
    <w:p w:rsidR="004F2DBB" w:rsidRPr="00D948CF" w:rsidRDefault="004F2DBB" w:rsidP="007D44C7">
      <w:pPr>
        <w:pStyle w:val="Akapitzlist"/>
        <w:numPr>
          <w:ilvl w:val="1"/>
          <w:numId w:val="7"/>
        </w:numPr>
        <w:spacing w:after="0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Rozporządzenie Ministra Edukacji Narodo</w:t>
      </w:r>
      <w:r w:rsidR="004060B2" w:rsidRPr="00D948CF">
        <w:rPr>
          <w:rFonts w:ascii="Consolas" w:eastAsia="Times New Roman" w:hAnsi="Consolas"/>
          <w:sz w:val="22"/>
          <w:szCs w:val="22"/>
        </w:rPr>
        <w:t>wej z dnia 29 czerwca 2017 r. w </w:t>
      </w:r>
      <w:r w:rsidRPr="00D948CF">
        <w:rPr>
          <w:rFonts w:ascii="Consolas" w:eastAsia="Times New Roman" w:hAnsi="Consolas"/>
          <w:sz w:val="22"/>
          <w:szCs w:val="22"/>
        </w:rPr>
        <w:t>sprawie dopuszczalnych form realizacji obowiązkow</w:t>
      </w:r>
      <w:r w:rsidR="004060B2" w:rsidRPr="00D948CF">
        <w:rPr>
          <w:rFonts w:ascii="Consolas" w:eastAsia="Times New Roman" w:hAnsi="Consolas"/>
          <w:sz w:val="22"/>
          <w:szCs w:val="22"/>
        </w:rPr>
        <w:t xml:space="preserve">ych zajęć wychowania fizycznego </w:t>
      </w:r>
      <w:r w:rsidRPr="00D948CF">
        <w:rPr>
          <w:rFonts w:ascii="Consolas" w:eastAsia="Times New Roman" w:hAnsi="Consolas"/>
          <w:sz w:val="22"/>
          <w:szCs w:val="22"/>
        </w:rPr>
        <w:t>(Dz. U. poz. 1322)</w:t>
      </w:r>
      <w:r w:rsidR="004060B2" w:rsidRPr="00D948CF">
        <w:rPr>
          <w:rFonts w:ascii="Consolas" w:eastAsia="Times New Roman" w:hAnsi="Consolas"/>
          <w:sz w:val="22"/>
          <w:szCs w:val="22"/>
        </w:rPr>
        <w:t>.</w:t>
      </w:r>
      <w:r w:rsidRPr="00D948CF">
        <w:rPr>
          <w:rFonts w:ascii="Consolas" w:eastAsia="Times New Roman" w:hAnsi="Consolas"/>
          <w:sz w:val="22"/>
          <w:szCs w:val="22"/>
        </w:rPr>
        <w:t xml:space="preserve"> </w:t>
      </w:r>
    </w:p>
    <w:p w:rsidR="004F2DBB" w:rsidRPr="00D948CF" w:rsidRDefault="004F2DBB" w:rsidP="007D44C7">
      <w:pPr>
        <w:pStyle w:val="Akapitzlist"/>
        <w:numPr>
          <w:ilvl w:val="1"/>
          <w:numId w:val="7"/>
        </w:numPr>
        <w:spacing w:after="0"/>
        <w:jc w:val="both"/>
        <w:rPr>
          <w:rFonts w:ascii="Consolas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Wewnątrzszkolne Ocenianie</w:t>
      </w:r>
      <w:r w:rsidRPr="00D948CF">
        <w:rPr>
          <w:rFonts w:ascii="Consolas" w:eastAsia="Calibri" w:hAnsi="Consolas"/>
          <w:sz w:val="22"/>
          <w:szCs w:val="22"/>
          <w:lang w:eastAsia="en-US"/>
        </w:rPr>
        <w:t xml:space="preserve"> w Szkole Podstawowe w Cieninie Kościelnym.</w:t>
      </w:r>
    </w:p>
    <w:p w:rsidR="004F2DBB" w:rsidRPr="00D948CF" w:rsidRDefault="004F2DBB" w:rsidP="007D44C7">
      <w:pPr>
        <w:pStyle w:val="Akapitzlist"/>
        <w:numPr>
          <w:ilvl w:val="1"/>
          <w:numId w:val="7"/>
        </w:numPr>
        <w:spacing w:after="0"/>
        <w:jc w:val="both"/>
        <w:rPr>
          <w:rFonts w:ascii="Consolas" w:eastAsia="Calibri" w:hAnsi="Consolas"/>
          <w:sz w:val="22"/>
          <w:szCs w:val="22"/>
          <w:lang w:eastAsia="en-US"/>
        </w:rPr>
      </w:pPr>
      <w:r w:rsidRPr="00D948CF">
        <w:rPr>
          <w:rFonts w:ascii="Consolas" w:hAnsi="Consolas"/>
          <w:sz w:val="22"/>
          <w:szCs w:val="22"/>
        </w:rPr>
        <w:t>Statut SP w Cieninie Kościelnym.</w:t>
      </w:r>
    </w:p>
    <w:p w:rsidR="007A4A36" w:rsidRPr="00D948CF" w:rsidRDefault="007A4A36" w:rsidP="007D44C7">
      <w:pPr>
        <w:pStyle w:val="Akapitzlist"/>
        <w:numPr>
          <w:ilvl w:val="1"/>
          <w:numId w:val="7"/>
        </w:numPr>
        <w:spacing w:after="0"/>
        <w:jc w:val="both"/>
        <w:rPr>
          <w:rFonts w:ascii="Consolas" w:hAnsi="Consolas"/>
          <w:sz w:val="22"/>
          <w:szCs w:val="22"/>
        </w:rPr>
      </w:pPr>
      <w:r w:rsidRPr="00D948CF">
        <w:rPr>
          <w:rFonts w:ascii="Consolas" w:hAnsi="Consolas"/>
          <w:sz w:val="22"/>
          <w:szCs w:val="22"/>
        </w:rPr>
        <w:t>„Program nauczania wychowania fizycznego dla ośmioletniej szkoły podstawowej” Krzysztof Warchoł.</w:t>
      </w:r>
    </w:p>
    <w:p w:rsidR="004F2DBB" w:rsidRPr="00147FE4" w:rsidRDefault="004F2DBB" w:rsidP="007D44C7">
      <w:pPr>
        <w:pStyle w:val="Nagwek1"/>
        <w:spacing w:line="276" w:lineRule="auto"/>
      </w:pPr>
      <w:bookmarkStart w:id="3" w:name="_Toc18408866"/>
      <w:r w:rsidRPr="00147FE4">
        <w:t>Komponenty oceny</w:t>
      </w:r>
      <w:bookmarkEnd w:id="3"/>
    </w:p>
    <w:p w:rsidR="00390B29" w:rsidRPr="00D948CF" w:rsidRDefault="00390B29" w:rsidP="007D44C7">
      <w:pPr>
        <w:pStyle w:val="Akapitzlist"/>
        <w:numPr>
          <w:ilvl w:val="1"/>
          <w:numId w:val="8"/>
        </w:numPr>
        <w:spacing w:after="0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Zaangażowanie uczniów i wysiłek wkładany przez nich w wykonywanie zadań realizowanych na zajęciach wychowania fizycznego.</w:t>
      </w:r>
    </w:p>
    <w:p w:rsidR="00AE29FF" w:rsidRPr="00D948CF" w:rsidRDefault="00390B29" w:rsidP="007D44C7">
      <w:pPr>
        <w:pStyle w:val="Akapitzlist"/>
        <w:numPr>
          <w:ilvl w:val="1"/>
          <w:numId w:val="8"/>
        </w:numPr>
        <w:spacing w:after="0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P</w:t>
      </w:r>
      <w:r w:rsidR="004F2DBB" w:rsidRPr="00D948CF">
        <w:rPr>
          <w:rFonts w:ascii="Consolas" w:eastAsia="Times New Roman" w:hAnsi="Consolas"/>
          <w:sz w:val="22"/>
          <w:szCs w:val="22"/>
        </w:rPr>
        <w:t>ostawę ucznia, aktywne uczestnictwo w za</w:t>
      </w:r>
      <w:r w:rsidRPr="00D948CF">
        <w:rPr>
          <w:rFonts w:ascii="Consolas" w:eastAsia="Times New Roman" w:hAnsi="Consolas"/>
          <w:sz w:val="22"/>
          <w:szCs w:val="22"/>
        </w:rPr>
        <w:t>jęciach, w tym jego stosunek do </w:t>
      </w:r>
      <w:r w:rsidR="004F2DBB" w:rsidRPr="00D948CF">
        <w:rPr>
          <w:rFonts w:ascii="Consolas" w:eastAsia="Times New Roman" w:hAnsi="Consolas"/>
          <w:sz w:val="22"/>
          <w:szCs w:val="22"/>
        </w:rPr>
        <w:t xml:space="preserve">nauczyciela i kolegów; </w:t>
      </w:r>
    </w:p>
    <w:p w:rsidR="004F2DBB" w:rsidRPr="00D948CF" w:rsidRDefault="00390B29" w:rsidP="007D44C7">
      <w:pPr>
        <w:pStyle w:val="Akapitzlist"/>
        <w:numPr>
          <w:ilvl w:val="1"/>
          <w:numId w:val="8"/>
        </w:numPr>
        <w:spacing w:after="0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W</w:t>
      </w:r>
      <w:r w:rsidR="004F2DBB" w:rsidRPr="00D948CF">
        <w:rPr>
          <w:rFonts w:ascii="Consolas" w:eastAsia="Times New Roman" w:hAnsi="Consolas"/>
          <w:sz w:val="22"/>
          <w:szCs w:val="22"/>
        </w:rPr>
        <w:t>iedzę ucznia i umiejętność jej zastosowania</w:t>
      </w:r>
      <w:r w:rsidR="00AE29FF" w:rsidRPr="00D948CF">
        <w:rPr>
          <w:rFonts w:ascii="Consolas" w:eastAsia="Times New Roman" w:hAnsi="Consolas"/>
          <w:sz w:val="22"/>
          <w:szCs w:val="22"/>
        </w:rPr>
        <w:t>, osiągnięcia edukacyjne</w:t>
      </w:r>
      <w:r w:rsidRPr="00D948CF">
        <w:rPr>
          <w:rFonts w:ascii="Consolas" w:eastAsia="Times New Roman" w:hAnsi="Consolas"/>
          <w:sz w:val="22"/>
          <w:szCs w:val="22"/>
        </w:rPr>
        <w:t>.</w:t>
      </w:r>
    </w:p>
    <w:p w:rsidR="00B72AE7" w:rsidRPr="00D948CF" w:rsidRDefault="00390B29" w:rsidP="007D44C7">
      <w:pPr>
        <w:pStyle w:val="Akapitzlist"/>
        <w:numPr>
          <w:ilvl w:val="1"/>
          <w:numId w:val="8"/>
        </w:numPr>
        <w:spacing w:after="0"/>
        <w:jc w:val="both"/>
        <w:rPr>
          <w:rFonts w:ascii="Consolas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P</w:t>
      </w:r>
      <w:r w:rsidR="004F2DBB" w:rsidRPr="00D948CF">
        <w:rPr>
          <w:rFonts w:ascii="Consolas" w:eastAsia="Times New Roman" w:hAnsi="Consolas"/>
          <w:sz w:val="22"/>
          <w:szCs w:val="22"/>
        </w:rPr>
        <w:t>ostępy czynione przez ucznia, np. poprawę sprawności fizycznej</w:t>
      </w:r>
      <w:r w:rsidR="004F2DBB" w:rsidRPr="00D948CF">
        <w:rPr>
          <w:rFonts w:ascii="Consolas" w:hAnsi="Consolas"/>
          <w:sz w:val="22"/>
          <w:szCs w:val="22"/>
        </w:rPr>
        <w:t xml:space="preserve">. </w:t>
      </w:r>
    </w:p>
    <w:p w:rsidR="004F2DBB" w:rsidRPr="00D948CF" w:rsidRDefault="004F2DBB" w:rsidP="007D44C7">
      <w:pPr>
        <w:pStyle w:val="Nagwek1"/>
        <w:spacing w:line="276" w:lineRule="auto"/>
      </w:pPr>
      <w:bookmarkStart w:id="4" w:name="_Toc18408867"/>
      <w:r w:rsidRPr="00D948CF">
        <w:t>Obszary oceniania</w:t>
      </w:r>
      <w:bookmarkEnd w:id="4"/>
    </w:p>
    <w:p w:rsidR="004F2DBB" w:rsidRPr="00D948CF" w:rsidRDefault="004F2DBB" w:rsidP="007D44C7">
      <w:pPr>
        <w:numPr>
          <w:ilvl w:val="0"/>
          <w:numId w:val="9"/>
        </w:numPr>
        <w:spacing w:before="100" w:after="0" w:line="276" w:lineRule="auto"/>
        <w:contextualSpacing/>
        <w:jc w:val="both"/>
        <w:rPr>
          <w:rFonts w:ascii="Consolas" w:hAnsi="Consolas"/>
          <w:b/>
        </w:rPr>
      </w:pPr>
      <w:r w:rsidRPr="00D948CF">
        <w:rPr>
          <w:rFonts w:ascii="Consolas" w:hAnsi="Consolas"/>
          <w:b/>
        </w:rPr>
        <w:t xml:space="preserve">Systematyczny udział w zajęciach </w:t>
      </w:r>
      <w:r w:rsidRPr="00D948CF">
        <w:rPr>
          <w:rFonts w:ascii="Consolas" w:hAnsi="Consolas"/>
          <w:b/>
          <w:color w:val="A55A43" w:themeColor="accent5"/>
        </w:rPr>
        <w:t>[SU]</w:t>
      </w:r>
    </w:p>
    <w:p w:rsidR="004F2DBB" w:rsidRPr="00D948CF" w:rsidRDefault="004F2DBB" w:rsidP="007D44C7">
      <w:pPr>
        <w:numPr>
          <w:ilvl w:val="0"/>
          <w:numId w:val="10"/>
        </w:numPr>
        <w:spacing w:before="100" w:after="0" w:line="276" w:lineRule="auto"/>
        <w:ind w:left="1418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Oceniane jest bezpośrednie uczestnictwo ucznia w zajęciach.</w:t>
      </w:r>
    </w:p>
    <w:p w:rsidR="004F2DBB" w:rsidRPr="00D948CF" w:rsidRDefault="004F2DBB" w:rsidP="007D44C7">
      <w:pPr>
        <w:numPr>
          <w:ilvl w:val="0"/>
          <w:numId w:val="10"/>
        </w:numPr>
        <w:spacing w:before="100" w:after="0" w:line="276" w:lineRule="auto"/>
        <w:ind w:left="1418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Wystawiana jest ocena końcowa z tego obszaru.</w:t>
      </w:r>
    </w:p>
    <w:p w:rsidR="004F2DBB" w:rsidRPr="00D948CF" w:rsidRDefault="004F2DBB" w:rsidP="007D44C7">
      <w:pPr>
        <w:numPr>
          <w:ilvl w:val="0"/>
          <w:numId w:val="10"/>
        </w:numPr>
        <w:spacing w:before="100" w:after="0" w:line="276" w:lineRule="auto"/>
        <w:ind w:left="1418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lastRenderedPageBreak/>
        <w:t>„Obrona oceny celującej” [każde nieusprawiedliwione „niećwiczenie” obniża ocenę o jeden].</w:t>
      </w:r>
    </w:p>
    <w:p w:rsidR="004F2DBB" w:rsidRPr="00D948CF" w:rsidRDefault="004F2DBB" w:rsidP="007D44C7">
      <w:pPr>
        <w:numPr>
          <w:ilvl w:val="0"/>
          <w:numId w:val="9"/>
        </w:numPr>
        <w:spacing w:before="100" w:after="0" w:line="276" w:lineRule="auto"/>
        <w:contextualSpacing/>
        <w:jc w:val="both"/>
        <w:rPr>
          <w:rFonts w:ascii="Consolas" w:hAnsi="Consolas"/>
          <w:b/>
        </w:rPr>
      </w:pPr>
      <w:r w:rsidRPr="00D948CF">
        <w:rPr>
          <w:rFonts w:ascii="Consolas" w:hAnsi="Consolas"/>
          <w:b/>
        </w:rPr>
        <w:t xml:space="preserve">Aktywność na zajęciach </w:t>
      </w:r>
      <w:r w:rsidRPr="00D948CF">
        <w:rPr>
          <w:rFonts w:ascii="Consolas" w:hAnsi="Consolas"/>
          <w:b/>
          <w:color w:val="A55A43" w:themeColor="accent5"/>
        </w:rPr>
        <w:t xml:space="preserve">[A] </w:t>
      </w:r>
      <w:r w:rsidRPr="00D948CF">
        <w:rPr>
          <w:rFonts w:ascii="Consolas" w:hAnsi="Consolas"/>
          <w:b/>
        </w:rPr>
        <w:t xml:space="preserve">+ działalność na rzecz kultury fizycznej </w:t>
      </w:r>
      <w:r w:rsidRPr="00D948CF">
        <w:rPr>
          <w:rFonts w:ascii="Consolas" w:hAnsi="Consolas"/>
          <w:b/>
          <w:color w:val="A55A43" w:themeColor="accent5"/>
        </w:rPr>
        <w:t>[D]</w:t>
      </w:r>
    </w:p>
    <w:p w:rsidR="007136DC" w:rsidRPr="00D948CF" w:rsidRDefault="007136DC" w:rsidP="0097181E">
      <w:pPr>
        <w:numPr>
          <w:ilvl w:val="0"/>
          <w:numId w:val="13"/>
        </w:numPr>
        <w:spacing w:before="100" w:after="0" w:line="276" w:lineRule="auto"/>
        <w:ind w:left="1418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 xml:space="preserve">Aktywność na zajęciach i działalność na rzecz kultury fizycznej oceniane są za pomocą systemu „plusów i minusów” za działania i inicjatywy podejmowane przez ucznia;  wystawiana jest ocena końcowa z tego obszaru - ilość plusów rozpatrywana na tle grupy ćwiczebnej. </w:t>
      </w:r>
    </w:p>
    <w:p w:rsidR="00DB15F1" w:rsidRPr="00D948CF" w:rsidRDefault="00DB15F1" w:rsidP="0097181E">
      <w:pPr>
        <w:numPr>
          <w:ilvl w:val="0"/>
          <w:numId w:val="13"/>
        </w:numPr>
        <w:spacing w:before="100" w:after="0" w:line="276" w:lineRule="auto"/>
        <w:ind w:left="1418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Oceniane są:</w:t>
      </w:r>
    </w:p>
    <w:p w:rsidR="00DB15F1" w:rsidRPr="00D948CF" w:rsidRDefault="00611DBC" w:rsidP="0097181E">
      <w:pPr>
        <w:pStyle w:val="Akapitzlist"/>
        <w:numPr>
          <w:ilvl w:val="0"/>
          <w:numId w:val="24"/>
        </w:numPr>
        <w:spacing w:after="0"/>
        <w:jc w:val="both"/>
        <w:rPr>
          <w:rFonts w:ascii="Consolas" w:hAnsi="Consolas"/>
          <w:sz w:val="22"/>
          <w:szCs w:val="22"/>
        </w:rPr>
      </w:pPr>
      <w:r w:rsidRPr="00D948CF">
        <w:rPr>
          <w:rFonts w:ascii="Consolas" w:hAnsi="Consolas"/>
          <w:sz w:val="22"/>
          <w:szCs w:val="22"/>
        </w:rPr>
        <w:t>Aktywno</w:t>
      </w:r>
      <w:r w:rsidRPr="00D948CF">
        <w:rPr>
          <w:rFonts w:ascii="Consolas" w:hAnsi="Consolas" w:cs="Cambria"/>
          <w:sz w:val="22"/>
          <w:szCs w:val="22"/>
        </w:rPr>
        <w:t>ść</w:t>
      </w:r>
      <w:r w:rsidRPr="00D948CF">
        <w:rPr>
          <w:rFonts w:ascii="Consolas" w:hAnsi="Consolas"/>
          <w:sz w:val="22"/>
          <w:szCs w:val="22"/>
        </w:rPr>
        <w:t xml:space="preserve"> ucznia w dzia</w:t>
      </w:r>
      <w:r w:rsidRPr="00D948CF">
        <w:rPr>
          <w:rFonts w:ascii="Consolas" w:hAnsi="Consolas" w:cs="Cambria"/>
          <w:sz w:val="22"/>
          <w:szCs w:val="22"/>
        </w:rPr>
        <w:t>ł</w:t>
      </w:r>
      <w:r w:rsidRPr="00D948CF">
        <w:rPr>
          <w:rFonts w:ascii="Consolas" w:hAnsi="Consolas"/>
          <w:sz w:val="22"/>
          <w:szCs w:val="22"/>
        </w:rPr>
        <w:t>aniach podejmowanych przez szko</w:t>
      </w:r>
      <w:r w:rsidRPr="00D948CF">
        <w:rPr>
          <w:rFonts w:ascii="Consolas" w:hAnsi="Consolas" w:cs="Cambria"/>
          <w:sz w:val="22"/>
          <w:szCs w:val="22"/>
        </w:rPr>
        <w:t>łę</w:t>
      </w:r>
      <w:r w:rsidRPr="00D948CF">
        <w:rPr>
          <w:rFonts w:ascii="Consolas" w:hAnsi="Consolas"/>
          <w:sz w:val="22"/>
          <w:szCs w:val="22"/>
        </w:rPr>
        <w:t xml:space="preserve"> na rzecz kultury fizycznej.</w:t>
      </w:r>
    </w:p>
    <w:p w:rsidR="00DB15F1" w:rsidRPr="00D948CF" w:rsidRDefault="00DB15F1" w:rsidP="0097181E">
      <w:pPr>
        <w:pStyle w:val="Akapitzlist"/>
        <w:numPr>
          <w:ilvl w:val="0"/>
          <w:numId w:val="24"/>
        </w:numPr>
        <w:spacing w:after="0"/>
        <w:jc w:val="both"/>
        <w:rPr>
          <w:rFonts w:ascii="Consolas" w:hAnsi="Consolas"/>
          <w:sz w:val="22"/>
          <w:szCs w:val="22"/>
        </w:rPr>
      </w:pPr>
      <w:r w:rsidRPr="00D948CF">
        <w:rPr>
          <w:rFonts w:ascii="Consolas" w:hAnsi="Consolas"/>
          <w:sz w:val="22"/>
          <w:szCs w:val="22"/>
        </w:rPr>
        <w:t>W</w:t>
      </w:r>
      <w:r w:rsidR="004F2DBB" w:rsidRPr="00D948CF">
        <w:rPr>
          <w:rFonts w:ascii="Consolas" w:hAnsi="Consolas"/>
          <w:sz w:val="22"/>
          <w:szCs w:val="22"/>
        </w:rPr>
        <w:t>szelkie działania wykraczające poza obowiązki lekcyjne</w:t>
      </w:r>
      <w:r w:rsidR="00EC7D72" w:rsidRPr="00D948CF">
        <w:rPr>
          <w:rFonts w:ascii="Consolas" w:hAnsi="Consolas"/>
          <w:sz w:val="22"/>
          <w:szCs w:val="22"/>
        </w:rPr>
        <w:t>, zaangażowanie poza lekcjami w-f</w:t>
      </w:r>
      <w:r w:rsidR="004F2DBB" w:rsidRPr="00D948CF">
        <w:rPr>
          <w:rFonts w:ascii="Consolas" w:hAnsi="Consolas"/>
          <w:sz w:val="22"/>
          <w:szCs w:val="22"/>
        </w:rPr>
        <w:t>.</w:t>
      </w:r>
    </w:p>
    <w:p w:rsidR="00DB15F1" w:rsidRPr="00D948CF" w:rsidRDefault="00611DBC" w:rsidP="0097181E">
      <w:pPr>
        <w:pStyle w:val="Akapitzlist"/>
        <w:numPr>
          <w:ilvl w:val="0"/>
          <w:numId w:val="24"/>
        </w:numPr>
        <w:spacing w:after="0"/>
        <w:jc w:val="both"/>
        <w:rPr>
          <w:rFonts w:ascii="Consolas" w:hAnsi="Consolas"/>
          <w:sz w:val="22"/>
          <w:szCs w:val="22"/>
        </w:rPr>
      </w:pPr>
      <w:r w:rsidRPr="00D948CF">
        <w:rPr>
          <w:rFonts w:ascii="Consolas" w:hAnsi="Consolas"/>
          <w:sz w:val="22"/>
          <w:szCs w:val="22"/>
        </w:rPr>
        <w:t xml:space="preserve">Zaangażowanie, czynny, aktywny udział w lekcji, </w:t>
      </w:r>
      <w:r w:rsidR="00DB15F1" w:rsidRPr="00D948CF">
        <w:rPr>
          <w:rFonts w:ascii="Consolas" w:hAnsi="Consolas"/>
          <w:sz w:val="22"/>
          <w:szCs w:val="22"/>
        </w:rPr>
        <w:t xml:space="preserve">podejmowanie maksymalnego wysiłku, </w:t>
      </w:r>
      <w:r w:rsidRPr="00D948CF">
        <w:rPr>
          <w:rFonts w:ascii="Consolas" w:hAnsi="Consolas"/>
          <w:sz w:val="22"/>
          <w:szCs w:val="22"/>
        </w:rPr>
        <w:t>p</w:t>
      </w:r>
      <w:r w:rsidR="00FF1C1F" w:rsidRPr="00D948CF">
        <w:rPr>
          <w:rFonts w:ascii="Consolas" w:hAnsi="Consolas"/>
          <w:sz w:val="22"/>
          <w:szCs w:val="22"/>
        </w:rPr>
        <w:t>ostawa wobec przedmiotu.</w:t>
      </w:r>
    </w:p>
    <w:p w:rsidR="00DB15F1" w:rsidRPr="00D948CF" w:rsidRDefault="00FF1C1F" w:rsidP="0097181E">
      <w:pPr>
        <w:pStyle w:val="Akapitzlist"/>
        <w:numPr>
          <w:ilvl w:val="0"/>
          <w:numId w:val="24"/>
        </w:numPr>
        <w:spacing w:after="0"/>
        <w:jc w:val="both"/>
        <w:rPr>
          <w:rFonts w:ascii="Consolas" w:hAnsi="Consolas"/>
          <w:sz w:val="22"/>
          <w:szCs w:val="22"/>
        </w:rPr>
      </w:pPr>
      <w:r w:rsidRPr="00D948CF">
        <w:rPr>
          <w:rFonts w:ascii="Consolas" w:hAnsi="Consolas"/>
          <w:sz w:val="22"/>
          <w:szCs w:val="22"/>
        </w:rPr>
        <w:t>Współpraca z nauczycielem i uczniami.</w:t>
      </w:r>
    </w:p>
    <w:p w:rsidR="00DB15F1" w:rsidRPr="00D948CF" w:rsidRDefault="00FF1C1F" w:rsidP="0097181E">
      <w:pPr>
        <w:pStyle w:val="Akapitzlist"/>
        <w:numPr>
          <w:ilvl w:val="0"/>
          <w:numId w:val="24"/>
        </w:numPr>
        <w:spacing w:after="0"/>
        <w:jc w:val="both"/>
        <w:rPr>
          <w:rFonts w:ascii="Consolas" w:hAnsi="Consolas"/>
          <w:sz w:val="22"/>
          <w:szCs w:val="22"/>
        </w:rPr>
      </w:pPr>
      <w:r w:rsidRPr="00D948CF">
        <w:rPr>
          <w:rFonts w:ascii="Consolas" w:hAnsi="Consolas"/>
          <w:sz w:val="22"/>
          <w:szCs w:val="22"/>
        </w:rPr>
        <w:t>Respektowanie przepisów oraz zasad kulturalnego kib</w:t>
      </w:r>
      <w:r w:rsidR="00F21283" w:rsidRPr="00D948CF">
        <w:rPr>
          <w:rFonts w:ascii="Consolas" w:hAnsi="Consolas"/>
          <w:sz w:val="22"/>
          <w:szCs w:val="22"/>
        </w:rPr>
        <w:t>icowania w trakcie gier i </w:t>
      </w:r>
      <w:r w:rsidR="00EC7D72" w:rsidRPr="00D948CF">
        <w:rPr>
          <w:rFonts w:ascii="Consolas" w:hAnsi="Consolas"/>
          <w:sz w:val="22"/>
          <w:szCs w:val="22"/>
        </w:rPr>
        <w:t>zabaw, poszanowania przyborów i przyrządów</w:t>
      </w:r>
    </w:p>
    <w:p w:rsidR="00DB15F1" w:rsidRPr="00D948CF" w:rsidRDefault="00FF1C1F" w:rsidP="0097181E">
      <w:pPr>
        <w:pStyle w:val="Akapitzlist"/>
        <w:numPr>
          <w:ilvl w:val="0"/>
          <w:numId w:val="24"/>
        </w:numPr>
        <w:spacing w:after="0"/>
        <w:jc w:val="both"/>
        <w:rPr>
          <w:rFonts w:ascii="Consolas" w:hAnsi="Consolas"/>
          <w:sz w:val="22"/>
          <w:szCs w:val="22"/>
        </w:rPr>
      </w:pPr>
      <w:r w:rsidRPr="00D948CF">
        <w:rPr>
          <w:rFonts w:ascii="Consolas" w:hAnsi="Consolas"/>
          <w:sz w:val="22"/>
          <w:szCs w:val="22"/>
        </w:rPr>
        <w:t>Przeprowa</w:t>
      </w:r>
      <w:r w:rsidR="00611DBC" w:rsidRPr="00D948CF">
        <w:rPr>
          <w:rFonts w:ascii="Consolas" w:hAnsi="Consolas"/>
          <w:sz w:val="22"/>
          <w:szCs w:val="22"/>
        </w:rPr>
        <w:t>dzenie interesującej rozgrzewki, wykorzystanie nietypowych przyborów.</w:t>
      </w:r>
    </w:p>
    <w:p w:rsidR="00DB15F1" w:rsidRPr="00D948CF" w:rsidRDefault="00FF1C1F" w:rsidP="0097181E">
      <w:pPr>
        <w:pStyle w:val="Akapitzlist"/>
        <w:numPr>
          <w:ilvl w:val="0"/>
          <w:numId w:val="24"/>
        </w:numPr>
        <w:spacing w:after="0"/>
        <w:jc w:val="both"/>
        <w:rPr>
          <w:rFonts w:ascii="Consolas" w:hAnsi="Consolas"/>
          <w:sz w:val="22"/>
          <w:szCs w:val="22"/>
        </w:rPr>
      </w:pPr>
      <w:r w:rsidRPr="00D948CF">
        <w:rPr>
          <w:rFonts w:ascii="Consolas" w:hAnsi="Consolas"/>
          <w:sz w:val="22"/>
          <w:szCs w:val="22"/>
        </w:rPr>
        <w:t>Wykazywanie inwencji twórczej, np. propozycje ćwiczeń, zabaw.</w:t>
      </w:r>
    </w:p>
    <w:p w:rsidR="00DB15F1" w:rsidRPr="00D948CF" w:rsidRDefault="00EC7D72" w:rsidP="0097181E">
      <w:pPr>
        <w:pStyle w:val="Akapitzlist"/>
        <w:numPr>
          <w:ilvl w:val="0"/>
          <w:numId w:val="24"/>
        </w:numPr>
        <w:spacing w:after="0"/>
        <w:jc w:val="both"/>
        <w:rPr>
          <w:rFonts w:ascii="Consolas" w:hAnsi="Consolas"/>
          <w:sz w:val="22"/>
          <w:szCs w:val="22"/>
        </w:rPr>
      </w:pPr>
      <w:r w:rsidRPr="00D948CF">
        <w:rPr>
          <w:rFonts w:ascii="Consolas" w:hAnsi="Consolas"/>
          <w:sz w:val="22"/>
          <w:szCs w:val="22"/>
        </w:rPr>
        <w:t>Przeprowadzenie gry, zabawy, pomoc przy organizacji zawodów.</w:t>
      </w:r>
    </w:p>
    <w:p w:rsidR="00DB15F1" w:rsidRPr="00D948CF" w:rsidRDefault="00FF1C1F" w:rsidP="0097181E">
      <w:pPr>
        <w:pStyle w:val="Akapitzlist"/>
        <w:numPr>
          <w:ilvl w:val="0"/>
          <w:numId w:val="24"/>
        </w:numPr>
        <w:spacing w:after="0"/>
        <w:jc w:val="both"/>
        <w:rPr>
          <w:rFonts w:ascii="Consolas" w:hAnsi="Consolas"/>
          <w:sz w:val="22"/>
          <w:szCs w:val="22"/>
        </w:rPr>
      </w:pPr>
      <w:r w:rsidRPr="00D948CF">
        <w:rPr>
          <w:rFonts w:ascii="Consolas" w:hAnsi="Consolas"/>
          <w:sz w:val="22"/>
          <w:szCs w:val="22"/>
        </w:rPr>
        <w:t>Udział w zawodach sportowych.</w:t>
      </w:r>
    </w:p>
    <w:p w:rsidR="00DB15F1" w:rsidRPr="00D948CF" w:rsidRDefault="00926888" w:rsidP="0097181E">
      <w:pPr>
        <w:pStyle w:val="Akapitzlist"/>
        <w:numPr>
          <w:ilvl w:val="0"/>
          <w:numId w:val="24"/>
        </w:numPr>
        <w:spacing w:after="0"/>
        <w:jc w:val="both"/>
        <w:rPr>
          <w:rFonts w:ascii="Consolas" w:hAnsi="Consolas"/>
          <w:sz w:val="22"/>
          <w:szCs w:val="22"/>
        </w:rPr>
      </w:pPr>
      <w:r w:rsidRPr="00D948CF">
        <w:rPr>
          <w:rFonts w:ascii="Consolas" w:eastAsiaTheme="minorHAnsi" w:hAnsi="Consolas"/>
          <w:sz w:val="22"/>
          <w:szCs w:val="22"/>
          <w:lang w:eastAsia="en-US"/>
        </w:rPr>
        <w:t>P</w:t>
      </w:r>
      <w:r w:rsidR="0028561A" w:rsidRPr="00D948CF">
        <w:rPr>
          <w:rFonts w:ascii="Consolas" w:eastAsiaTheme="minorHAnsi" w:hAnsi="Consolas"/>
          <w:sz w:val="22"/>
          <w:szCs w:val="22"/>
          <w:lang w:eastAsia="en-US"/>
        </w:rPr>
        <w:t xml:space="preserve">omoc w prowadzeniu części lekcji, </w:t>
      </w:r>
      <w:r w:rsidRPr="00D948CF">
        <w:rPr>
          <w:rFonts w:ascii="Consolas" w:eastAsiaTheme="minorHAnsi" w:hAnsi="Consolas"/>
          <w:sz w:val="22"/>
          <w:szCs w:val="22"/>
          <w:lang w:eastAsia="en-US"/>
        </w:rPr>
        <w:t>pomoc w organizacji przyborów i przyrządów itp.</w:t>
      </w:r>
    </w:p>
    <w:p w:rsidR="00DB15F1" w:rsidRPr="00D948CF" w:rsidRDefault="00926888" w:rsidP="0097181E">
      <w:pPr>
        <w:pStyle w:val="Akapitzlist"/>
        <w:numPr>
          <w:ilvl w:val="0"/>
          <w:numId w:val="24"/>
        </w:numPr>
        <w:spacing w:after="0"/>
        <w:jc w:val="both"/>
        <w:rPr>
          <w:rFonts w:ascii="Consolas" w:hAnsi="Consolas"/>
          <w:sz w:val="22"/>
          <w:szCs w:val="22"/>
        </w:rPr>
      </w:pPr>
      <w:r w:rsidRPr="00D948CF">
        <w:rPr>
          <w:rFonts w:ascii="Consolas" w:eastAsiaTheme="minorHAnsi" w:hAnsi="Consolas"/>
          <w:sz w:val="22"/>
          <w:szCs w:val="22"/>
          <w:lang w:eastAsia="en-US"/>
        </w:rPr>
        <w:t>Z</w:t>
      </w:r>
      <w:r w:rsidR="0028561A" w:rsidRPr="00D948CF">
        <w:rPr>
          <w:rFonts w:ascii="Consolas" w:eastAsiaTheme="minorHAnsi" w:hAnsi="Consolas"/>
          <w:sz w:val="22"/>
          <w:szCs w:val="22"/>
          <w:lang w:eastAsia="en-US"/>
        </w:rPr>
        <w:t>achęcaniu innych do aktywności ruchowej</w:t>
      </w:r>
      <w:r w:rsidR="00DB15F1" w:rsidRPr="00D948CF">
        <w:rPr>
          <w:rFonts w:ascii="Consolas" w:eastAsiaTheme="minorHAnsi" w:hAnsi="Consolas"/>
          <w:sz w:val="22"/>
          <w:szCs w:val="22"/>
          <w:lang w:eastAsia="en-US"/>
        </w:rPr>
        <w:t>, pomaganiu słabszym uczniom</w:t>
      </w:r>
    </w:p>
    <w:p w:rsidR="00DB15F1" w:rsidRPr="00D948CF" w:rsidRDefault="00926888" w:rsidP="0097181E">
      <w:pPr>
        <w:pStyle w:val="Akapitzlist"/>
        <w:numPr>
          <w:ilvl w:val="0"/>
          <w:numId w:val="24"/>
        </w:numPr>
        <w:spacing w:after="0"/>
        <w:jc w:val="both"/>
        <w:rPr>
          <w:rFonts w:ascii="Consolas" w:hAnsi="Consolas"/>
          <w:sz w:val="22"/>
          <w:szCs w:val="22"/>
        </w:rPr>
      </w:pPr>
      <w:r w:rsidRPr="00D948CF">
        <w:rPr>
          <w:rFonts w:ascii="Consolas" w:eastAsiaTheme="minorHAnsi" w:hAnsi="Consolas"/>
          <w:sz w:val="22"/>
          <w:szCs w:val="22"/>
          <w:lang w:eastAsia="en-US"/>
        </w:rPr>
        <w:t>S</w:t>
      </w:r>
      <w:r w:rsidR="0028561A" w:rsidRPr="00D948CF">
        <w:rPr>
          <w:rFonts w:ascii="Consolas" w:eastAsiaTheme="minorHAnsi" w:hAnsi="Consolas"/>
          <w:sz w:val="22"/>
          <w:szCs w:val="22"/>
          <w:lang w:eastAsia="en-US"/>
        </w:rPr>
        <w:t>to</w:t>
      </w:r>
      <w:r w:rsidRPr="00D948CF">
        <w:rPr>
          <w:rFonts w:ascii="Consolas" w:eastAsiaTheme="minorHAnsi" w:hAnsi="Consolas"/>
          <w:sz w:val="22"/>
          <w:szCs w:val="22"/>
          <w:lang w:eastAsia="en-US"/>
        </w:rPr>
        <w:t>sowaniu zasad higieny osobistej.</w:t>
      </w:r>
      <w:r w:rsidR="0028561A" w:rsidRPr="00D948CF">
        <w:rPr>
          <w:rFonts w:ascii="Consolas" w:eastAsiaTheme="minorHAnsi" w:hAnsi="Consolas"/>
          <w:sz w:val="22"/>
          <w:szCs w:val="22"/>
          <w:lang w:eastAsia="en-US"/>
        </w:rPr>
        <w:t xml:space="preserve"> </w:t>
      </w:r>
    </w:p>
    <w:p w:rsidR="00926888" w:rsidRPr="00D948CF" w:rsidRDefault="00926888" w:rsidP="0097181E">
      <w:pPr>
        <w:pStyle w:val="Akapitzlist"/>
        <w:numPr>
          <w:ilvl w:val="0"/>
          <w:numId w:val="24"/>
        </w:numPr>
        <w:spacing w:after="0"/>
        <w:jc w:val="both"/>
        <w:rPr>
          <w:rFonts w:ascii="Consolas" w:hAnsi="Consolas"/>
          <w:sz w:val="22"/>
          <w:szCs w:val="22"/>
        </w:rPr>
      </w:pPr>
      <w:r w:rsidRPr="00D948CF">
        <w:rPr>
          <w:rFonts w:ascii="Consolas" w:eastAsiaTheme="minorHAnsi" w:hAnsi="Consolas"/>
          <w:sz w:val="22"/>
          <w:szCs w:val="22"/>
          <w:lang w:eastAsia="en-US"/>
        </w:rPr>
        <w:t>Z</w:t>
      </w:r>
      <w:r w:rsidR="0028561A" w:rsidRPr="00D948CF">
        <w:rPr>
          <w:rFonts w:ascii="Consolas" w:eastAsiaTheme="minorHAnsi" w:hAnsi="Consolas"/>
          <w:sz w:val="22"/>
          <w:szCs w:val="22"/>
          <w:lang w:eastAsia="en-US"/>
        </w:rPr>
        <w:t>ainteresowani</w:t>
      </w:r>
      <w:r w:rsidRPr="00D948CF">
        <w:rPr>
          <w:rFonts w:ascii="Consolas" w:eastAsiaTheme="minorHAnsi" w:hAnsi="Consolas"/>
          <w:sz w:val="22"/>
          <w:szCs w:val="22"/>
          <w:lang w:eastAsia="en-US"/>
        </w:rPr>
        <w:t>u się wybraną dyscypliną sportu.</w:t>
      </w:r>
    </w:p>
    <w:p w:rsidR="00FF1C1F" w:rsidRPr="00D948CF" w:rsidRDefault="00FF1C1F" w:rsidP="0097181E">
      <w:pPr>
        <w:numPr>
          <w:ilvl w:val="0"/>
          <w:numId w:val="13"/>
        </w:numPr>
        <w:spacing w:before="100" w:after="0" w:line="276" w:lineRule="auto"/>
        <w:ind w:left="1418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Nauczyciel może upomnieć ucznia minus</w:t>
      </w:r>
      <w:r w:rsidR="00611DBC" w:rsidRPr="00D948CF">
        <w:rPr>
          <w:rFonts w:ascii="Consolas" w:hAnsi="Consolas"/>
        </w:rPr>
        <w:t xml:space="preserve">em (-) za nieodpowiednie zachowanie [np. </w:t>
      </w:r>
      <w:r w:rsidR="00F51881" w:rsidRPr="00D948CF">
        <w:rPr>
          <w:rFonts w:ascii="Consolas" w:hAnsi="Consolas"/>
        </w:rPr>
        <w:t>w</w:t>
      </w:r>
      <w:r w:rsidR="00370C5A" w:rsidRPr="00D948CF">
        <w:rPr>
          <w:rFonts w:ascii="Consolas" w:hAnsi="Consolas"/>
        </w:rPr>
        <w:t>ykazuje lekceważący stosunek do przedmiotu</w:t>
      </w:r>
      <w:r w:rsidR="00F51881" w:rsidRPr="00D948CF">
        <w:rPr>
          <w:rFonts w:ascii="Consolas" w:hAnsi="Consolas"/>
        </w:rPr>
        <w:t xml:space="preserve"> i do ćwiczeń na danej lekcji, brak dyscypliny, niesportowe zachowanie, wulga</w:t>
      </w:r>
      <w:r w:rsidR="00224521" w:rsidRPr="00D948CF">
        <w:rPr>
          <w:rFonts w:ascii="Consolas" w:hAnsi="Consolas"/>
        </w:rPr>
        <w:t xml:space="preserve">rność, nieposzanowanie sprzętu, </w:t>
      </w:r>
      <w:r w:rsidR="00224521" w:rsidRPr="00D948CF">
        <w:rPr>
          <w:rFonts w:ascii="Consolas" w:eastAsia="Times New Roman" w:hAnsi="Consolas"/>
        </w:rPr>
        <w:t>brak właściwego zaangażowania w czasie poszczególnych lekcji, niski poziom kultury osobistej</w:t>
      </w:r>
      <w:r w:rsidR="00224521" w:rsidRPr="00D948CF">
        <w:rPr>
          <w:rFonts w:ascii="Consolas" w:hAnsi="Consolas"/>
        </w:rPr>
        <w:t>, nie</w:t>
      </w:r>
      <w:r w:rsidR="00926888" w:rsidRPr="00D948CF">
        <w:rPr>
          <w:rFonts w:ascii="Consolas" w:hAnsi="Consolas"/>
        </w:rPr>
        <w:t xml:space="preserve"> ćwiczy w sposób zbliżony do swoich maksymalnych możliwości</w:t>
      </w:r>
      <w:r w:rsidR="00F51881" w:rsidRPr="00D948CF">
        <w:rPr>
          <w:rFonts w:ascii="Consolas" w:hAnsi="Consolas"/>
        </w:rPr>
        <w:t>; s</w:t>
      </w:r>
      <w:r w:rsidR="00370C5A" w:rsidRPr="00D948CF">
        <w:rPr>
          <w:rFonts w:ascii="Consolas" w:hAnsi="Consolas"/>
        </w:rPr>
        <w:t>woim zachowanie dezorganizuje pracę</w:t>
      </w:r>
      <w:r w:rsidR="00F51881" w:rsidRPr="00D948CF">
        <w:rPr>
          <w:rFonts w:ascii="Consolas" w:hAnsi="Consolas"/>
        </w:rPr>
        <w:t>, s</w:t>
      </w:r>
      <w:r w:rsidR="00370C5A" w:rsidRPr="00D948CF">
        <w:rPr>
          <w:rFonts w:ascii="Consolas" w:hAnsi="Consolas"/>
        </w:rPr>
        <w:t>twarza niebezpieczeństwo dla siebie i innych</w:t>
      </w:r>
      <w:r w:rsidR="00DB15F1" w:rsidRPr="00D948CF">
        <w:rPr>
          <w:rFonts w:ascii="Consolas" w:hAnsi="Consolas"/>
        </w:rPr>
        <w:t>,</w:t>
      </w:r>
      <w:r w:rsidR="00926888" w:rsidRPr="00D948CF">
        <w:rPr>
          <w:rFonts w:ascii="Consolas" w:hAnsi="Consolas"/>
        </w:rPr>
        <w:t xml:space="preserve"> nie wykonuje poleceń nauczyciela</w:t>
      </w:r>
      <w:r w:rsidR="00F51881" w:rsidRPr="00D948CF">
        <w:rPr>
          <w:rFonts w:ascii="Consolas" w:hAnsi="Consolas"/>
        </w:rPr>
        <w:t>,</w:t>
      </w:r>
      <w:r w:rsidR="00611DBC" w:rsidRPr="00D948CF">
        <w:rPr>
          <w:rFonts w:ascii="Consolas" w:hAnsi="Consolas"/>
        </w:rPr>
        <w:t>]</w:t>
      </w:r>
      <w:r w:rsidRPr="00D948CF">
        <w:rPr>
          <w:rFonts w:ascii="Consolas" w:hAnsi="Consolas"/>
        </w:rPr>
        <w:t>. Trzy odnotowane minusy stają się oceną niedostateczną.</w:t>
      </w:r>
    </w:p>
    <w:p w:rsidR="004F2DBB" w:rsidRPr="00D948CF" w:rsidRDefault="004F2DBB" w:rsidP="007D44C7">
      <w:pPr>
        <w:numPr>
          <w:ilvl w:val="0"/>
          <w:numId w:val="9"/>
        </w:numPr>
        <w:spacing w:before="100" w:after="0" w:line="276" w:lineRule="auto"/>
        <w:contextualSpacing/>
        <w:jc w:val="both"/>
        <w:rPr>
          <w:rFonts w:ascii="Consolas" w:hAnsi="Consolas"/>
          <w:b/>
        </w:rPr>
      </w:pPr>
      <w:r w:rsidRPr="00D948CF">
        <w:rPr>
          <w:rFonts w:ascii="Consolas" w:hAnsi="Consolas"/>
          <w:b/>
        </w:rPr>
        <w:t xml:space="preserve">Postęp w usprawnianiu </w:t>
      </w:r>
      <w:r w:rsidRPr="00D948CF">
        <w:rPr>
          <w:rFonts w:ascii="Consolas" w:hAnsi="Consolas"/>
          <w:b/>
          <w:color w:val="A55A43" w:themeColor="accent5"/>
        </w:rPr>
        <w:t>[PS]</w:t>
      </w:r>
    </w:p>
    <w:p w:rsidR="004F2DBB" w:rsidRPr="00D948CF" w:rsidRDefault="004F2DBB" w:rsidP="007D44C7">
      <w:pPr>
        <w:numPr>
          <w:ilvl w:val="0"/>
          <w:numId w:val="12"/>
        </w:numPr>
        <w:spacing w:before="100" w:after="0" w:line="276" w:lineRule="auto"/>
        <w:ind w:left="1418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Oceniany jest 2x w roku indywidualny postęp lub regres wyników prób spraw</w:t>
      </w:r>
      <w:r w:rsidR="00A72BA8" w:rsidRPr="00D948CF">
        <w:rPr>
          <w:rFonts w:ascii="Consolas" w:hAnsi="Consolas"/>
        </w:rPr>
        <w:t>ności motorycznej w stosunku do </w:t>
      </w:r>
      <w:r w:rsidRPr="00D948CF">
        <w:rPr>
          <w:rFonts w:ascii="Consolas" w:hAnsi="Consolas"/>
        </w:rPr>
        <w:t>najlepszego osiągniętego przez ucznia rezultatu.</w:t>
      </w:r>
    </w:p>
    <w:p w:rsidR="00E20421" w:rsidRPr="00D948CF" w:rsidRDefault="004F2DBB" w:rsidP="007D44C7">
      <w:pPr>
        <w:numPr>
          <w:ilvl w:val="0"/>
          <w:numId w:val="12"/>
        </w:numPr>
        <w:spacing w:before="100" w:after="0" w:line="276" w:lineRule="auto"/>
        <w:ind w:left="1418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 xml:space="preserve">Za każdą próbę sprawności wystawiane są oceny cząstkowe, </w:t>
      </w:r>
      <w:r w:rsidR="00A72BA8" w:rsidRPr="00D948CF">
        <w:rPr>
          <w:rFonts w:ascii="Consolas" w:hAnsi="Consolas"/>
        </w:rPr>
        <w:t>z </w:t>
      </w:r>
      <w:r w:rsidRPr="00D948CF">
        <w:rPr>
          <w:rFonts w:ascii="Consolas" w:hAnsi="Consolas"/>
        </w:rPr>
        <w:t>których wystawiana jest ocena końcowa z tego obszaru.</w:t>
      </w:r>
    </w:p>
    <w:p w:rsidR="00E20421" w:rsidRPr="00D948CF" w:rsidRDefault="00E20421" w:rsidP="007D44C7">
      <w:pPr>
        <w:numPr>
          <w:ilvl w:val="0"/>
          <w:numId w:val="12"/>
        </w:numPr>
        <w:spacing w:before="100" w:after="0" w:line="276" w:lineRule="auto"/>
        <w:ind w:left="1418"/>
        <w:contextualSpacing/>
        <w:jc w:val="both"/>
        <w:rPr>
          <w:rFonts w:ascii="Consolas" w:hAnsi="Consolas"/>
        </w:rPr>
      </w:pPr>
      <w:r w:rsidRPr="00D948CF">
        <w:rPr>
          <w:rFonts w:ascii="Consolas" w:eastAsia="Times New Roman" w:hAnsi="Consolas"/>
          <w:lang w:eastAsia="pl-PL"/>
        </w:rPr>
        <w:t>Ocenia się progresję wyników danego</w:t>
      </w:r>
      <w:r w:rsidRPr="00D948CF">
        <w:rPr>
          <w:rFonts w:ascii="Consolas" w:eastAsia="Times New Roman" w:hAnsi="Consolas"/>
        </w:rPr>
        <w:t xml:space="preserve"> ucznia uzyskiwanych z testów i </w:t>
      </w:r>
      <w:r w:rsidRPr="00D948CF">
        <w:rPr>
          <w:rFonts w:ascii="Consolas" w:eastAsia="Times New Roman" w:hAnsi="Consolas"/>
          <w:lang w:eastAsia="pl-PL"/>
        </w:rPr>
        <w:t>prób przeprowadzanych na poc</w:t>
      </w:r>
      <w:r w:rsidRPr="00D948CF">
        <w:rPr>
          <w:rFonts w:ascii="Consolas" w:eastAsia="Times New Roman" w:hAnsi="Consolas"/>
        </w:rPr>
        <w:t>zątku i na końcu roku szkolnego.</w:t>
      </w:r>
    </w:p>
    <w:p w:rsidR="00E20421" w:rsidRPr="00D948CF" w:rsidRDefault="00E20421" w:rsidP="0097181E">
      <w:pPr>
        <w:pStyle w:val="Akapitzlist"/>
        <w:numPr>
          <w:ilvl w:val="0"/>
          <w:numId w:val="37"/>
        </w:numPr>
        <w:spacing w:after="0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bieg na 60</w:t>
      </w:r>
      <w:r w:rsidR="00997682" w:rsidRPr="00D948CF">
        <w:rPr>
          <w:rFonts w:ascii="Consolas" w:eastAsia="Times New Roman" w:hAnsi="Consolas"/>
          <w:sz w:val="22"/>
          <w:szCs w:val="22"/>
        </w:rPr>
        <w:t>m-kl</w:t>
      </w:r>
      <w:r w:rsidRPr="00D948CF">
        <w:rPr>
          <w:rFonts w:ascii="Consolas" w:eastAsia="Times New Roman" w:hAnsi="Consolas"/>
          <w:sz w:val="22"/>
          <w:szCs w:val="22"/>
        </w:rPr>
        <w:t xml:space="preserve"> </w:t>
      </w:r>
      <w:r w:rsidR="00997682" w:rsidRPr="00D948CF">
        <w:rPr>
          <w:rFonts w:ascii="Consolas" w:eastAsia="Times New Roman" w:hAnsi="Consolas"/>
          <w:sz w:val="22"/>
          <w:szCs w:val="22"/>
        </w:rPr>
        <w:t xml:space="preserve">IV-VI; </w:t>
      </w:r>
      <w:r w:rsidRPr="00D948CF">
        <w:rPr>
          <w:rFonts w:ascii="Consolas" w:eastAsia="Times New Roman" w:hAnsi="Consolas"/>
          <w:sz w:val="22"/>
          <w:szCs w:val="22"/>
        </w:rPr>
        <w:t>100m</w:t>
      </w:r>
      <w:r w:rsidR="00997682" w:rsidRPr="00D948CF">
        <w:rPr>
          <w:rFonts w:ascii="Consolas" w:eastAsia="Times New Roman" w:hAnsi="Consolas"/>
          <w:sz w:val="22"/>
          <w:szCs w:val="22"/>
        </w:rPr>
        <w:t>- kl. VII-VII</w:t>
      </w:r>
    </w:p>
    <w:p w:rsidR="00E20421" w:rsidRPr="00D948CF" w:rsidRDefault="00E20421" w:rsidP="0097181E">
      <w:pPr>
        <w:pStyle w:val="Akapitzlist"/>
        <w:numPr>
          <w:ilvl w:val="0"/>
          <w:numId w:val="37"/>
        </w:numPr>
        <w:spacing w:after="0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lastRenderedPageBreak/>
        <w:t>skok w dal</w:t>
      </w:r>
    </w:p>
    <w:p w:rsidR="00E20421" w:rsidRPr="00D948CF" w:rsidRDefault="00E20421" w:rsidP="0097181E">
      <w:pPr>
        <w:pStyle w:val="Akapitzlist"/>
        <w:numPr>
          <w:ilvl w:val="0"/>
          <w:numId w:val="37"/>
        </w:numPr>
        <w:spacing w:after="0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rzut piłeczką palantową</w:t>
      </w:r>
      <w:r w:rsidR="00997682" w:rsidRPr="00D948CF">
        <w:rPr>
          <w:rFonts w:ascii="Consolas" w:eastAsia="Times New Roman" w:hAnsi="Consolas"/>
          <w:sz w:val="22"/>
          <w:szCs w:val="22"/>
        </w:rPr>
        <w:t xml:space="preserve">- kl. IV-VI; </w:t>
      </w:r>
      <w:r w:rsidRPr="00D948CF">
        <w:rPr>
          <w:rFonts w:ascii="Consolas" w:eastAsia="Times New Roman" w:hAnsi="Consolas"/>
          <w:sz w:val="22"/>
          <w:szCs w:val="22"/>
        </w:rPr>
        <w:t>oszczepem</w:t>
      </w:r>
      <w:r w:rsidR="00997682" w:rsidRPr="00D948CF">
        <w:rPr>
          <w:rFonts w:ascii="Consolas" w:eastAsia="Times New Roman" w:hAnsi="Consolas"/>
          <w:sz w:val="22"/>
          <w:szCs w:val="22"/>
        </w:rPr>
        <w:t>- kl. VII-VII</w:t>
      </w:r>
    </w:p>
    <w:p w:rsidR="00E20421" w:rsidRPr="00D948CF" w:rsidRDefault="00E20421" w:rsidP="0097181E">
      <w:pPr>
        <w:pStyle w:val="Akapitzlist"/>
        <w:numPr>
          <w:ilvl w:val="0"/>
          <w:numId w:val="37"/>
        </w:numPr>
        <w:spacing w:after="0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bieg długi [600m-kl.</w:t>
      </w:r>
      <w:r w:rsidR="00997682" w:rsidRPr="00D948CF">
        <w:rPr>
          <w:rFonts w:ascii="Consolas" w:eastAsia="Times New Roman" w:hAnsi="Consolas"/>
          <w:sz w:val="22"/>
          <w:szCs w:val="22"/>
        </w:rPr>
        <w:t xml:space="preserve"> </w:t>
      </w:r>
      <w:proofErr w:type="spellStart"/>
      <w:r w:rsidR="00997682" w:rsidRPr="00D948CF">
        <w:rPr>
          <w:rFonts w:ascii="Consolas" w:eastAsia="Times New Roman" w:hAnsi="Consolas"/>
          <w:sz w:val="22"/>
          <w:szCs w:val="22"/>
        </w:rPr>
        <w:t>kl</w:t>
      </w:r>
      <w:proofErr w:type="spellEnd"/>
      <w:r w:rsidR="00997682" w:rsidRPr="00D948CF">
        <w:rPr>
          <w:rFonts w:ascii="Consolas" w:eastAsia="Times New Roman" w:hAnsi="Consolas"/>
          <w:sz w:val="22"/>
          <w:szCs w:val="22"/>
        </w:rPr>
        <w:t xml:space="preserve"> IV-VI; 800m-dz kl. VII-VII;</w:t>
      </w:r>
      <w:r w:rsidRPr="00D948CF">
        <w:rPr>
          <w:rFonts w:ascii="Consolas" w:eastAsia="Times New Roman" w:hAnsi="Consolas"/>
          <w:sz w:val="22"/>
          <w:szCs w:val="22"/>
        </w:rPr>
        <w:t xml:space="preserve"> 1000m-chł kl. VII-VIII].</w:t>
      </w:r>
    </w:p>
    <w:p w:rsidR="00E20421" w:rsidRPr="00D948CF" w:rsidRDefault="00E20421" w:rsidP="007D44C7">
      <w:pPr>
        <w:pStyle w:val="Akapitzlist"/>
        <w:numPr>
          <w:ilvl w:val="0"/>
          <w:numId w:val="12"/>
        </w:numPr>
        <w:spacing w:after="0"/>
        <w:ind w:left="1418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 xml:space="preserve">Wg inwencji uczniów [np. </w:t>
      </w:r>
      <w:r w:rsidR="00997682" w:rsidRPr="00D948CF">
        <w:rPr>
          <w:rFonts w:ascii="Consolas" w:eastAsia="Times New Roman" w:hAnsi="Consolas"/>
          <w:sz w:val="22"/>
          <w:szCs w:val="22"/>
        </w:rPr>
        <w:t xml:space="preserve">Test </w:t>
      </w:r>
      <w:proofErr w:type="spellStart"/>
      <w:r w:rsidR="00997682" w:rsidRPr="00D948CF">
        <w:rPr>
          <w:rFonts w:ascii="Consolas" w:eastAsia="Times New Roman" w:hAnsi="Consolas"/>
          <w:sz w:val="22"/>
          <w:szCs w:val="22"/>
        </w:rPr>
        <w:t>Zuchory</w:t>
      </w:r>
      <w:proofErr w:type="spellEnd"/>
      <w:r w:rsidR="00997682" w:rsidRPr="00D948CF">
        <w:rPr>
          <w:rFonts w:ascii="Consolas" w:eastAsia="Times New Roman" w:hAnsi="Consolas"/>
          <w:sz w:val="22"/>
          <w:szCs w:val="22"/>
        </w:rPr>
        <w:t xml:space="preserve">, </w:t>
      </w:r>
      <w:r w:rsidRPr="00D948CF">
        <w:rPr>
          <w:rFonts w:ascii="Consolas" w:eastAsia="Times New Roman" w:hAnsi="Consolas"/>
          <w:sz w:val="22"/>
          <w:szCs w:val="22"/>
        </w:rPr>
        <w:t>zwinność-bieg po kopercie; siła ramion-pompki;...].</w:t>
      </w:r>
    </w:p>
    <w:p w:rsidR="00E20421" w:rsidRPr="00D948CF" w:rsidRDefault="00E20421" w:rsidP="007D44C7">
      <w:pPr>
        <w:pStyle w:val="Akapitzlist"/>
        <w:numPr>
          <w:ilvl w:val="0"/>
          <w:numId w:val="12"/>
        </w:numPr>
        <w:spacing w:after="0"/>
        <w:ind w:left="1418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Ocena celująca za poprawienie rekordu szkoły.</w:t>
      </w:r>
    </w:p>
    <w:p w:rsidR="00E20421" w:rsidRPr="00D948CF" w:rsidRDefault="00E20421" w:rsidP="007D44C7">
      <w:pPr>
        <w:pStyle w:val="Akapitzlist"/>
        <w:numPr>
          <w:ilvl w:val="0"/>
          <w:numId w:val="12"/>
        </w:numPr>
        <w:spacing w:after="0"/>
        <w:ind w:left="1418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Ocena bardzo dobra i dobra za poprawienie swojego własnego rekordu życiowego.</w:t>
      </w:r>
    </w:p>
    <w:p w:rsidR="00E20421" w:rsidRPr="00D948CF" w:rsidRDefault="00E20421" w:rsidP="007D44C7">
      <w:pPr>
        <w:pStyle w:val="Akapitzlist"/>
        <w:numPr>
          <w:ilvl w:val="0"/>
          <w:numId w:val="12"/>
        </w:numPr>
        <w:spacing w:after="0"/>
        <w:ind w:left="1418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Ocena dopuszczająca za pogorszenie własnego wyniku.</w:t>
      </w:r>
    </w:p>
    <w:p w:rsidR="004F2DBB" w:rsidRPr="00D948CF" w:rsidRDefault="004F2DBB" w:rsidP="007D44C7">
      <w:pPr>
        <w:numPr>
          <w:ilvl w:val="0"/>
          <w:numId w:val="9"/>
        </w:numPr>
        <w:spacing w:before="100" w:after="0" w:line="276" w:lineRule="auto"/>
        <w:contextualSpacing/>
        <w:jc w:val="both"/>
        <w:rPr>
          <w:rFonts w:ascii="Consolas" w:hAnsi="Consolas"/>
          <w:b/>
        </w:rPr>
      </w:pPr>
      <w:r w:rsidRPr="00D948CF">
        <w:rPr>
          <w:rFonts w:ascii="Consolas" w:hAnsi="Consolas"/>
          <w:b/>
        </w:rPr>
        <w:t xml:space="preserve">Umiejętności ruchowe </w:t>
      </w:r>
      <w:r w:rsidRPr="00D948CF">
        <w:rPr>
          <w:rFonts w:ascii="Consolas" w:hAnsi="Consolas"/>
          <w:b/>
          <w:color w:val="A55A43" w:themeColor="accent5"/>
        </w:rPr>
        <w:t xml:space="preserve">[U] </w:t>
      </w:r>
      <w:r w:rsidRPr="00D948CF">
        <w:rPr>
          <w:rFonts w:ascii="Consolas" w:hAnsi="Consolas"/>
          <w:b/>
        </w:rPr>
        <w:t xml:space="preserve">+ praktyczne stosowanie wiedzy </w:t>
      </w:r>
      <w:r w:rsidRPr="00D948CF">
        <w:rPr>
          <w:rFonts w:ascii="Consolas" w:hAnsi="Consolas"/>
          <w:b/>
          <w:color w:val="A55A43" w:themeColor="accent5"/>
        </w:rPr>
        <w:t>[W]</w:t>
      </w:r>
    </w:p>
    <w:p w:rsidR="004F2DBB" w:rsidRPr="00D948CF" w:rsidRDefault="004F2DBB" w:rsidP="007D44C7">
      <w:pPr>
        <w:numPr>
          <w:ilvl w:val="0"/>
          <w:numId w:val="11"/>
        </w:numPr>
        <w:spacing w:before="100" w:after="0" w:line="276" w:lineRule="auto"/>
        <w:ind w:left="1418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Oceniane są umiejętności ruchowe z działów, które realizowane były w danym semestrze.</w:t>
      </w:r>
    </w:p>
    <w:p w:rsidR="004F2DBB" w:rsidRPr="00D948CF" w:rsidRDefault="004F2DBB" w:rsidP="007D44C7">
      <w:pPr>
        <w:numPr>
          <w:ilvl w:val="0"/>
          <w:numId w:val="11"/>
        </w:numPr>
        <w:spacing w:before="100" w:after="0" w:line="276" w:lineRule="auto"/>
        <w:ind w:left="1418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Oceniana jest umiejętność stosowania wiedzy w praktyce [przygotowanie organizmu d</w:t>
      </w:r>
      <w:r w:rsidR="00A72BA8" w:rsidRPr="00D948CF">
        <w:rPr>
          <w:rFonts w:ascii="Consolas" w:hAnsi="Consolas"/>
        </w:rPr>
        <w:t>o wysiłku, dobór ćwiczeń do </w:t>
      </w:r>
      <w:r w:rsidRPr="00D948CF">
        <w:rPr>
          <w:rFonts w:ascii="Consolas" w:hAnsi="Consolas"/>
        </w:rPr>
        <w:t>kształtowania sylwetki lub doskonalenia umiejętności, sędziowanie, itp.].</w:t>
      </w:r>
    </w:p>
    <w:p w:rsidR="00370C5A" w:rsidRPr="00D948CF" w:rsidRDefault="004F2DBB" w:rsidP="007D44C7">
      <w:pPr>
        <w:numPr>
          <w:ilvl w:val="0"/>
          <w:numId w:val="11"/>
        </w:numPr>
        <w:spacing w:before="100" w:after="0" w:line="276" w:lineRule="auto"/>
        <w:ind w:left="1418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Za wykonanie każdego zadania wystawiane są oceny cząstkowe, z których wystawiana jest ocena końcowa z tego obszaru.</w:t>
      </w:r>
    </w:p>
    <w:p w:rsidR="00370C5A" w:rsidRPr="00D948CF" w:rsidRDefault="00370C5A" w:rsidP="007D44C7">
      <w:pPr>
        <w:numPr>
          <w:ilvl w:val="0"/>
          <w:numId w:val="11"/>
        </w:numPr>
        <w:spacing w:before="100" w:after="0" w:line="276" w:lineRule="auto"/>
        <w:ind w:left="1418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Nauczyciel informuje uczniów, na czym będzie polegał sprawdzian i jakie będą obowiązywały wymagania na poszczególne oceny.</w:t>
      </w:r>
    </w:p>
    <w:p w:rsidR="00370C5A" w:rsidRPr="00D948CF" w:rsidRDefault="00370C5A" w:rsidP="007D44C7">
      <w:pPr>
        <w:numPr>
          <w:ilvl w:val="0"/>
          <w:numId w:val="11"/>
        </w:numPr>
        <w:spacing w:before="100" w:after="0" w:line="276" w:lineRule="auto"/>
        <w:ind w:left="1418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Ocenia się za pomocą sprawdzianów wybranych umiejętności, oraz w warunkach naturalnych, czyli podczas gry, zawodów.</w:t>
      </w:r>
    </w:p>
    <w:p w:rsidR="00370C5A" w:rsidRPr="00D948CF" w:rsidRDefault="00370C5A" w:rsidP="007D44C7">
      <w:pPr>
        <w:numPr>
          <w:ilvl w:val="0"/>
          <w:numId w:val="11"/>
        </w:numPr>
        <w:spacing w:before="100" w:after="0" w:line="276" w:lineRule="auto"/>
        <w:ind w:left="1418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Za nie opanowanie umiejętności ruchowych z klas niższych uczeń otrzymuje ocenę niedostateczną.</w:t>
      </w:r>
    </w:p>
    <w:p w:rsidR="00370C5A" w:rsidRPr="00D948CF" w:rsidRDefault="00370C5A" w:rsidP="007D44C7">
      <w:pPr>
        <w:numPr>
          <w:ilvl w:val="0"/>
          <w:numId w:val="11"/>
        </w:numPr>
        <w:spacing w:before="100" w:after="0" w:line="276" w:lineRule="auto"/>
        <w:ind w:left="1418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Ocenie mogą podlegać ćwiczenia dodatkowe zaproponowane przez uczniów [gimnastyka].</w:t>
      </w:r>
    </w:p>
    <w:p w:rsidR="00370C5A" w:rsidRPr="00D948CF" w:rsidRDefault="00370C5A" w:rsidP="007D44C7">
      <w:pPr>
        <w:numPr>
          <w:ilvl w:val="0"/>
          <w:numId w:val="11"/>
        </w:numPr>
        <w:spacing w:before="100" w:after="0" w:line="276" w:lineRule="auto"/>
        <w:ind w:left="1418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 xml:space="preserve">Za samo wykonanie próby uczeń otrzymuje ocenę dopuszczającą. </w:t>
      </w:r>
    </w:p>
    <w:p w:rsidR="00370C5A" w:rsidRPr="00D948CF" w:rsidRDefault="00370C5A" w:rsidP="007D44C7">
      <w:pPr>
        <w:numPr>
          <w:ilvl w:val="0"/>
          <w:numId w:val="11"/>
        </w:numPr>
        <w:spacing w:before="100" w:after="0" w:line="276" w:lineRule="auto"/>
        <w:ind w:left="1418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Ocenę niedostateczną otrzymuje uczeń, tylko w wyjątkowych wypadkach, jeśli odmawia wykonania ćwiczenia.</w:t>
      </w:r>
    </w:p>
    <w:p w:rsidR="00370C5A" w:rsidRPr="00D948CF" w:rsidRDefault="00370C5A" w:rsidP="007D44C7">
      <w:pPr>
        <w:numPr>
          <w:ilvl w:val="0"/>
          <w:numId w:val="11"/>
        </w:numPr>
        <w:spacing w:before="100" w:after="0" w:line="276" w:lineRule="auto"/>
        <w:ind w:left="1418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Wiadomości oceniane poprzez rozmowę, zadawanie w trakcie zajęć pytań związanych z funkcjonowaniem organizmu oraz poprzez obserwację:</w:t>
      </w:r>
    </w:p>
    <w:p w:rsidR="00370C5A" w:rsidRPr="006B0753" w:rsidRDefault="00370C5A" w:rsidP="0097181E">
      <w:pPr>
        <w:pStyle w:val="Akapitzlist"/>
        <w:numPr>
          <w:ilvl w:val="0"/>
          <w:numId w:val="37"/>
        </w:numPr>
        <w:spacing w:after="0"/>
        <w:jc w:val="both"/>
        <w:rPr>
          <w:rFonts w:ascii="Consolas" w:eastAsia="Times New Roman" w:hAnsi="Consolas"/>
          <w:sz w:val="22"/>
          <w:szCs w:val="22"/>
        </w:rPr>
      </w:pPr>
      <w:r w:rsidRPr="006B0753">
        <w:rPr>
          <w:rFonts w:ascii="Consolas" w:eastAsia="Times New Roman" w:hAnsi="Consolas"/>
          <w:sz w:val="22"/>
          <w:szCs w:val="22"/>
        </w:rPr>
        <w:t>samo ochrony i asekuracji,</w:t>
      </w:r>
    </w:p>
    <w:p w:rsidR="00370C5A" w:rsidRPr="006B0753" w:rsidRDefault="00370C5A" w:rsidP="0097181E">
      <w:pPr>
        <w:pStyle w:val="Akapitzlist"/>
        <w:numPr>
          <w:ilvl w:val="0"/>
          <w:numId w:val="37"/>
        </w:numPr>
        <w:spacing w:after="0"/>
        <w:jc w:val="both"/>
        <w:rPr>
          <w:rFonts w:ascii="Consolas" w:eastAsia="Times New Roman" w:hAnsi="Consolas"/>
          <w:sz w:val="22"/>
          <w:szCs w:val="22"/>
        </w:rPr>
      </w:pPr>
      <w:r w:rsidRPr="006B0753">
        <w:rPr>
          <w:rFonts w:ascii="Consolas" w:eastAsia="Times New Roman" w:hAnsi="Consolas"/>
          <w:sz w:val="22"/>
          <w:szCs w:val="22"/>
        </w:rPr>
        <w:t>stosowania się do zasad i przepisów gier i zabaw,</w:t>
      </w:r>
    </w:p>
    <w:p w:rsidR="00370C5A" w:rsidRPr="006B0753" w:rsidRDefault="00370C5A" w:rsidP="0097181E">
      <w:pPr>
        <w:pStyle w:val="Akapitzlist"/>
        <w:numPr>
          <w:ilvl w:val="0"/>
          <w:numId w:val="37"/>
        </w:numPr>
        <w:spacing w:after="0"/>
        <w:jc w:val="both"/>
        <w:rPr>
          <w:rFonts w:ascii="Consolas" w:eastAsia="Times New Roman" w:hAnsi="Consolas"/>
          <w:sz w:val="22"/>
          <w:szCs w:val="22"/>
        </w:rPr>
      </w:pPr>
      <w:r w:rsidRPr="006B0753">
        <w:rPr>
          <w:rFonts w:ascii="Consolas" w:eastAsia="Times New Roman" w:hAnsi="Consolas"/>
          <w:sz w:val="22"/>
          <w:szCs w:val="22"/>
        </w:rPr>
        <w:t>organizacji i bezpiecznego udziału w różnych formach aktywności fizycznej,</w:t>
      </w:r>
    </w:p>
    <w:p w:rsidR="00370C5A" w:rsidRPr="006B0753" w:rsidRDefault="00370C5A" w:rsidP="0097181E">
      <w:pPr>
        <w:pStyle w:val="Akapitzlist"/>
        <w:numPr>
          <w:ilvl w:val="0"/>
          <w:numId w:val="37"/>
        </w:numPr>
        <w:spacing w:after="0"/>
        <w:jc w:val="both"/>
        <w:rPr>
          <w:rFonts w:ascii="Consolas" w:eastAsia="Times New Roman" w:hAnsi="Consolas"/>
          <w:sz w:val="22"/>
          <w:szCs w:val="22"/>
        </w:rPr>
      </w:pPr>
      <w:r w:rsidRPr="006B0753">
        <w:rPr>
          <w:rFonts w:ascii="Consolas" w:eastAsia="Times New Roman" w:hAnsi="Consolas"/>
          <w:sz w:val="22"/>
          <w:szCs w:val="22"/>
        </w:rPr>
        <w:t>sposobów dokonywania samokontroli i s</w:t>
      </w:r>
      <w:r w:rsidR="00DD1249">
        <w:rPr>
          <w:rFonts w:ascii="Consolas" w:eastAsia="Times New Roman" w:hAnsi="Consolas"/>
          <w:sz w:val="22"/>
          <w:szCs w:val="22"/>
        </w:rPr>
        <w:t>amooceny sprawności fizycznej i </w:t>
      </w:r>
      <w:r w:rsidRPr="006B0753">
        <w:rPr>
          <w:rFonts w:ascii="Consolas" w:eastAsia="Times New Roman" w:hAnsi="Consolas"/>
          <w:sz w:val="22"/>
          <w:szCs w:val="22"/>
        </w:rPr>
        <w:t>umiejętności ruchowych,</w:t>
      </w:r>
    </w:p>
    <w:p w:rsidR="00370C5A" w:rsidRPr="006B0753" w:rsidRDefault="00370C5A" w:rsidP="0097181E">
      <w:pPr>
        <w:pStyle w:val="Akapitzlist"/>
        <w:numPr>
          <w:ilvl w:val="0"/>
          <w:numId w:val="37"/>
        </w:numPr>
        <w:spacing w:after="0"/>
        <w:jc w:val="both"/>
        <w:rPr>
          <w:rFonts w:ascii="Consolas" w:eastAsia="Times New Roman" w:hAnsi="Consolas"/>
          <w:sz w:val="22"/>
          <w:szCs w:val="22"/>
        </w:rPr>
      </w:pPr>
      <w:r w:rsidRPr="006B0753">
        <w:rPr>
          <w:rFonts w:ascii="Consolas" w:eastAsia="Times New Roman" w:hAnsi="Consolas"/>
          <w:sz w:val="22"/>
          <w:szCs w:val="22"/>
        </w:rPr>
        <w:t>stosowanie prawidłowej terminologii w określaniu nazw przyrządów, przyborów, ćwiczeń, komend,</w:t>
      </w:r>
    </w:p>
    <w:p w:rsidR="00370C5A" w:rsidRPr="006B0753" w:rsidRDefault="00370C5A" w:rsidP="0097181E">
      <w:pPr>
        <w:pStyle w:val="Akapitzlist"/>
        <w:numPr>
          <w:ilvl w:val="0"/>
          <w:numId w:val="37"/>
        </w:numPr>
        <w:spacing w:after="0"/>
        <w:jc w:val="both"/>
        <w:rPr>
          <w:rFonts w:ascii="Consolas" w:eastAsia="Times New Roman" w:hAnsi="Consolas"/>
          <w:sz w:val="22"/>
          <w:szCs w:val="22"/>
        </w:rPr>
      </w:pPr>
      <w:r w:rsidRPr="006B0753">
        <w:rPr>
          <w:rFonts w:ascii="Consolas" w:eastAsia="Times New Roman" w:hAnsi="Consolas"/>
          <w:sz w:val="22"/>
          <w:szCs w:val="22"/>
        </w:rPr>
        <w:t>umiejętność posługiwania się przyborem pomiarowym</w:t>
      </w:r>
    </w:p>
    <w:p w:rsidR="00370C5A" w:rsidRPr="00D948CF" w:rsidRDefault="00370C5A" w:rsidP="007D44C7">
      <w:pPr>
        <w:numPr>
          <w:ilvl w:val="0"/>
          <w:numId w:val="11"/>
        </w:numPr>
        <w:spacing w:before="100" w:after="0" w:line="276" w:lineRule="auto"/>
        <w:ind w:left="1418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W grach zespołowych ocenia się:</w:t>
      </w:r>
    </w:p>
    <w:p w:rsidR="00370C5A" w:rsidRPr="006B0753" w:rsidRDefault="00370C5A" w:rsidP="0097181E">
      <w:pPr>
        <w:pStyle w:val="Akapitzlist"/>
        <w:numPr>
          <w:ilvl w:val="0"/>
          <w:numId w:val="37"/>
        </w:numPr>
        <w:spacing w:after="0"/>
        <w:jc w:val="both"/>
        <w:rPr>
          <w:rFonts w:ascii="Consolas" w:eastAsia="Times New Roman" w:hAnsi="Consolas"/>
          <w:sz w:val="22"/>
          <w:szCs w:val="22"/>
        </w:rPr>
      </w:pPr>
      <w:r w:rsidRPr="006B0753">
        <w:rPr>
          <w:rFonts w:ascii="Consolas" w:eastAsia="Times New Roman" w:hAnsi="Consolas"/>
          <w:sz w:val="22"/>
          <w:szCs w:val="22"/>
        </w:rPr>
        <w:t>technikę gry,</w:t>
      </w:r>
    </w:p>
    <w:p w:rsidR="00370C5A" w:rsidRPr="006B0753" w:rsidRDefault="00370C5A" w:rsidP="0097181E">
      <w:pPr>
        <w:pStyle w:val="Akapitzlist"/>
        <w:numPr>
          <w:ilvl w:val="0"/>
          <w:numId w:val="37"/>
        </w:numPr>
        <w:spacing w:after="0"/>
        <w:jc w:val="both"/>
        <w:rPr>
          <w:rFonts w:ascii="Consolas" w:eastAsia="Times New Roman" w:hAnsi="Consolas"/>
          <w:sz w:val="22"/>
          <w:szCs w:val="22"/>
        </w:rPr>
      </w:pPr>
      <w:r w:rsidRPr="006B0753">
        <w:rPr>
          <w:rFonts w:ascii="Consolas" w:eastAsia="Times New Roman" w:hAnsi="Consolas"/>
          <w:sz w:val="22"/>
          <w:szCs w:val="22"/>
        </w:rPr>
        <w:t>taktykę,</w:t>
      </w:r>
    </w:p>
    <w:p w:rsidR="00370C5A" w:rsidRPr="006B0753" w:rsidRDefault="00370C5A" w:rsidP="0097181E">
      <w:pPr>
        <w:pStyle w:val="Akapitzlist"/>
        <w:numPr>
          <w:ilvl w:val="0"/>
          <w:numId w:val="37"/>
        </w:numPr>
        <w:spacing w:after="0"/>
        <w:jc w:val="both"/>
        <w:rPr>
          <w:rFonts w:ascii="Consolas" w:eastAsia="Times New Roman" w:hAnsi="Consolas"/>
          <w:sz w:val="22"/>
          <w:szCs w:val="22"/>
        </w:rPr>
      </w:pPr>
      <w:r w:rsidRPr="006B0753">
        <w:rPr>
          <w:rFonts w:ascii="Consolas" w:eastAsia="Times New Roman" w:hAnsi="Consolas"/>
          <w:sz w:val="22"/>
          <w:szCs w:val="22"/>
        </w:rPr>
        <w:t>indywidualny postęp,</w:t>
      </w:r>
    </w:p>
    <w:p w:rsidR="00370C5A" w:rsidRPr="006B0753" w:rsidRDefault="00370C5A" w:rsidP="0097181E">
      <w:pPr>
        <w:pStyle w:val="Akapitzlist"/>
        <w:numPr>
          <w:ilvl w:val="0"/>
          <w:numId w:val="37"/>
        </w:numPr>
        <w:spacing w:after="0"/>
        <w:jc w:val="both"/>
        <w:rPr>
          <w:rFonts w:ascii="Consolas" w:eastAsia="Times New Roman" w:hAnsi="Consolas"/>
          <w:sz w:val="22"/>
          <w:szCs w:val="22"/>
        </w:rPr>
      </w:pPr>
      <w:r w:rsidRPr="006B0753">
        <w:rPr>
          <w:rFonts w:ascii="Consolas" w:eastAsia="Times New Roman" w:hAnsi="Consolas"/>
          <w:sz w:val="22"/>
          <w:szCs w:val="22"/>
        </w:rPr>
        <w:t>grę w zespole,</w:t>
      </w:r>
    </w:p>
    <w:p w:rsidR="00E20421" w:rsidRPr="006B0753" w:rsidRDefault="00370C5A" w:rsidP="0097181E">
      <w:pPr>
        <w:pStyle w:val="Akapitzlist"/>
        <w:numPr>
          <w:ilvl w:val="0"/>
          <w:numId w:val="37"/>
        </w:numPr>
        <w:spacing w:after="0"/>
        <w:jc w:val="both"/>
        <w:rPr>
          <w:rFonts w:ascii="Consolas" w:eastAsia="Times New Roman" w:hAnsi="Consolas"/>
          <w:sz w:val="22"/>
          <w:szCs w:val="22"/>
        </w:rPr>
      </w:pPr>
      <w:r w:rsidRPr="006B0753">
        <w:rPr>
          <w:rFonts w:ascii="Consolas" w:eastAsia="Times New Roman" w:hAnsi="Consolas"/>
          <w:sz w:val="22"/>
          <w:szCs w:val="22"/>
        </w:rPr>
        <w:lastRenderedPageBreak/>
        <w:t xml:space="preserve">skuteczność. </w:t>
      </w:r>
    </w:p>
    <w:p w:rsidR="00F9013B" w:rsidRPr="00D948CF" w:rsidRDefault="00F9013B" w:rsidP="007D44C7">
      <w:pPr>
        <w:pStyle w:val="Nagwek1"/>
        <w:spacing w:line="276" w:lineRule="auto"/>
      </w:pPr>
      <w:bookmarkStart w:id="5" w:name="_Toc18408868"/>
      <w:r w:rsidRPr="00D948CF">
        <w:t>Założenia ogólne</w:t>
      </w:r>
      <w:bookmarkEnd w:id="5"/>
    </w:p>
    <w:p w:rsidR="00F9013B" w:rsidRPr="00D948CF" w:rsidRDefault="00F9013B" w:rsidP="0097181E">
      <w:pPr>
        <w:pStyle w:val="Akapitzlist"/>
        <w:numPr>
          <w:ilvl w:val="1"/>
          <w:numId w:val="15"/>
        </w:numPr>
        <w:spacing w:after="0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Przy ustalaniu oceny semestralnej i rocznej uwzględnia się przede</w:t>
      </w:r>
      <w:r w:rsidR="00224521" w:rsidRPr="00D948CF">
        <w:rPr>
          <w:rFonts w:ascii="Consolas" w:eastAsia="Times New Roman" w:hAnsi="Consolas"/>
          <w:sz w:val="22"/>
          <w:szCs w:val="22"/>
        </w:rPr>
        <w:t xml:space="preserve"> </w:t>
      </w:r>
      <w:r w:rsidRPr="00D948CF">
        <w:rPr>
          <w:rFonts w:ascii="Consolas" w:eastAsia="Times New Roman" w:hAnsi="Consolas"/>
          <w:sz w:val="22"/>
          <w:szCs w:val="22"/>
        </w:rPr>
        <w:t>wszystkim wysiłek ucznia, wynikający z realizacji programu nauczania</w:t>
      </w:r>
      <w:r w:rsidR="00224521" w:rsidRPr="00D948CF">
        <w:rPr>
          <w:rFonts w:ascii="Consolas" w:eastAsia="Times New Roman" w:hAnsi="Consolas"/>
          <w:sz w:val="22"/>
          <w:szCs w:val="22"/>
        </w:rPr>
        <w:t xml:space="preserve"> </w:t>
      </w:r>
      <w:r w:rsidRPr="00D948CF">
        <w:rPr>
          <w:rFonts w:ascii="Consolas" w:eastAsia="Times New Roman" w:hAnsi="Consolas"/>
          <w:sz w:val="22"/>
          <w:szCs w:val="22"/>
        </w:rPr>
        <w:t>oraz systematyczny i aktywny udział w lekcjach wychowania fizycznego.</w:t>
      </w:r>
    </w:p>
    <w:p w:rsidR="00F9013B" w:rsidRPr="00D948CF" w:rsidRDefault="00F9013B" w:rsidP="0097181E">
      <w:pPr>
        <w:pStyle w:val="Akapitzlist"/>
        <w:numPr>
          <w:ilvl w:val="1"/>
          <w:numId w:val="15"/>
        </w:numPr>
        <w:spacing w:after="0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Uczeń może być zwolniony z zajęć wychowania fizycznego decyzją</w:t>
      </w:r>
      <w:r w:rsidR="00224521" w:rsidRPr="00D948CF">
        <w:rPr>
          <w:rFonts w:ascii="Consolas" w:eastAsia="Times New Roman" w:hAnsi="Consolas"/>
          <w:sz w:val="22"/>
          <w:szCs w:val="22"/>
        </w:rPr>
        <w:t xml:space="preserve"> </w:t>
      </w:r>
      <w:r w:rsidRPr="00D948CF">
        <w:rPr>
          <w:rFonts w:ascii="Consolas" w:eastAsia="Times New Roman" w:hAnsi="Consolas"/>
          <w:sz w:val="22"/>
          <w:szCs w:val="22"/>
        </w:rPr>
        <w:t>administracyjną dyrektora szkoły na podstawie opinii o ograniczonych</w:t>
      </w:r>
      <w:r w:rsidR="00224521" w:rsidRPr="00D948CF">
        <w:rPr>
          <w:rFonts w:ascii="Consolas" w:eastAsia="Times New Roman" w:hAnsi="Consolas"/>
          <w:sz w:val="22"/>
          <w:szCs w:val="22"/>
        </w:rPr>
        <w:t xml:space="preserve"> </w:t>
      </w:r>
      <w:r w:rsidRPr="00D948CF">
        <w:rPr>
          <w:rFonts w:ascii="Consolas" w:eastAsia="Times New Roman" w:hAnsi="Consolas"/>
          <w:sz w:val="22"/>
          <w:szCs w:val="22"/>
        </w:rPr>
        <w:t>możliwościach uczestniczenia w tych zajęciach, wydanej przez</w:t>
      </w:r>
      <w:r w:rsidR="00224521" w:rsidRPr="00D948CF">
        <w:rPr>
          <w:rFonts w:ascii="Consolas" w:eastAsia="Times New Roman" w:hAnsi="Consolas"/>
          <w:sz w:val="22"/>
          <w:szCs w:val="22"/>
        </w:rPr>
        <w:t xml:space="preserve"> </w:t>
      </w:r>
      <w:r w:rsidR="000D332B" w:rsidRPr="00D948CF">
        <w:rPr>
          <w:rFonts w:ascii="Consolas" w:eastAsia="Times New Roman" w:hAnsi="Consolas"/>
          <w:sz w:val="22"/>
          <w:szCs w:val="22"/>
        </w:rPr>
        <w:t>lekarza, na </w:t>
      </w:r>
      <w:r w:rsidRPr="00D948CF">
        <w:rPr>
          <w:rFonts w:ascii="Consolas" w:eastAsia="Times New Roman" w:hAnsi="Consolas"/>
          <w:sz w:val="22"/>
          <w:szCs w:val="22"/>
        </w:rPr>
        <w:t>czas określony w tej opinii [Rozporządzenie MEN z dnia</w:t>
      </w:r>
      <w:r w:rsidR="00224521" w:rsidRPr="00D948CF">
        <w:rPr>
          <w:rFonts w:ascii="Consolas" w:eastAsia="Times New Roman" w:hAnsi="Consolas"/>
          <w:sz w:val="22"/>
          <w:szCs w:val="22"/>
        </w:rPr>
        <w:t xml:space="preserve"> </w:t>
      </w:r>
      <w:r w:rsidRPr="00D948CF">
        <w:rPr>
          <w:rFonts w:ascii="Consolas" w:eastAsia="Times New Roman" w:hAnsi="Consolas"/>
          <w:sz w:val="22"/>
          <w:szCs w:val="22"/>
        </w:rPr>
        <w:t>10.06.2015 r.].</w:t>
      </w:r>
    </w:p>
    <w:p w:rsidR="00F9013B" w:rsidRPr="00D948CF" w:rsidRDefault="00F9013B" w:rsidP="0097181E">
      <w:pPr>
        <w:pStyle w:val="Akapitzlist"/>
        <w:numPr>
          <w:ilvl w:val="1"/>
          <w:numId w:val="15"/>
        </w:numPr>
        <w:spacing w:after="0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W przypadku zwolnienia ucznia z zajęć wychowania na okres uniemożliwiający</w:t>
      </w:r>
    </w:p>
    <w:p w:rsidR="00F9013B" w:rsidRPr="00D948CF" w:rsidRDefault="00F9013B" w:rsidP="007D44C7">
      <w:pPr>
        <w:pStyle w:val="Akapitzlist"/>
        <w:spacing w:after="0"/>
        <w:ind w:left="792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wystawienie oceny semestralnej lub klasyfikacyjnej</w:t>
      </w:r>
      <w:r w:rsidR="00224521" w:rsidRPr="00D948CF">
        <w:rPr>
          <w:rFonts w:ascii="Consolas" w:eastAsia="Times New Roman" w:hAnsi="Consolas"/>
          <w:sz w:val="22"/>
          <w:szCs w:val="22"/>
        </w:rPr>
        <w:t xml:space="preserve"> </w:t>
      </w:r>
      <w:r w:rsidRPr="00D948CF">
        <w:rPr>
          <w:rFonts w:ascii="Consolas" w:eastAsia="Times New Roman" w:hAnsi="Consolas"/>
          <w:sz w:val="22"/>
          <w:szCs w:val="22"/>
        </w:rPr>
        <w:t>na koniec roku szkolnego, zamiast oceny nauczyciel wychowania</w:t>
      </w:r>
      <w:r w:rsidR="00224521" w:rsidRPr="00D948CF">
        <w:rPr>
          <w:rFonts w:ascii="Consolas" w:eastAsia="Times New Roman" w:hAnsi="Consolas"/>
          <w:sz w:val="22"/>
          <w:szCs w:val="22"/>
        </w:rPr>
        <w:t xml:space="preserve"> </w:t>
      </w:r>
      <w:r w:rsidRPr="00D948CF">
        <w:rPr>
          <w:rFonts w:ascii="Consolas" w:eastAsia="Times New Roman" w:hAnsi="Consolas"/>
          <w:sz w:val="22"/>
          <w:szCs w:val="22"/>
        </w:rPr>
        <w:t>fizycznego wpisuje „zwolniony” albo „zwolniona” [Rozporządzenie</w:t>
      </w:r>
      <w:r w:rsidR="00224521" w:rsidRPr="00D948CF">
        <w:rPr>
          <w:rFonts w:ascii="Consolas" w:eastAsia="Times New Roman" w:hAnsi="Consolas"/>
          <w:sz w:val="22"/>
          <w:szCs w:val="22"/>
        </w:rPr>
        <w:t xml:space="preserve"> </w:t>
      </w:r>
      <w:r w:rsidRPr="00D948CF">
        <w:rPr>
          <w:rFonts w:ascii="Consolas" w:eastAsia="Times New Roman" w:hAnsi="Consolas"/>
          <w:sz w:val="22"/>
          <w:szCs w:val="22"/>
        </w:rPr>
        <w:t>MEN z dnia 10.06.2015 r.].</w:t>
      </w:r>
    </w:p>
    <w:p w:rsidR="00F9013B" w:rsidRPr="00D948CF" w:rsidRDefault="00F9013B" w:rsidP="0097181E">
      <w:pPr>
        <w:pStyle w:val="Akapitzlist"/>
        <w:numPr>
          <w:ilvl w:val="1"/>
          <w:numId w:val="15"/>
        </w:numPr>
        <w:spacing w:after="0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Uczeń, który opuścił z własnej winy lub nie ćwiczył w 51% i więcej</w:t>
      </w:r>
      <w:r w:rsidR="00224521" w:rsidRPr="00D948CF">
        <w:rPr>
          <w:rFonts w:ascii="Consolas" w:eastAsia="Times New Roman" w:hAnsi="Consolas"/>
          <w:sz w:val="22"/>
          <w:szCs w:val="22"/>
        </w:rPr>
        <w:t xml:space="preserve"> </w:t>
      </w:r>
      <w:r w:rsidRPr="00D948CF">
        <w:rPr>
          <w:rFonts w:ascii="Consolas" w:eastAsia="Times New Roman" w:hAnsi="Consolas"/>
          <w:sz w:val="22"/>
          <w:szCs w:val="22"/>
        </w:rPr>
        <w:t>obowiązkowych zajęć wychowania fizycznego, otrzymuje ocenę niedostateczną</w:t>
      </w:r>
      <w:r w:rsidR="00224521" w:rsidRPr="00D948CF">
        <w:rPr>
          <w:rFonts w:ascii="Consolas" w:eastAsia="Times New Roman" w:hAnsi="Consolas"/>
          <w:sz w:val="22"/>
          <w:szCs w:val="22"/>
        </w:rPr>
        <w:t xml:space="preserve"> </w:t>
      </w:r>
      <w:r w:rsidRPr="00D948CF">
        <w:rPr>
          <w:rFonts w:ascii="Consolas" w:eastAsia="Times New Roman" w:hAnsi="Consolas"/>
          <w:sz w:val="22"/>
          <w:szCs w:val="22"/>
        </w:rPr>
        <w:t>na koniec semestru lub roku szkolnego.</w:t>
      </w:r>
    </w:p>
    <w:p w:rsidR="00F9013B" w:rsidRPr="00D948CF" w:rsidRDefault="00F9013B" w:rsidP="0097181E">
      <w:pPr>
        <w:pStyle w:val="Akapitzlist"/>
        <w:numPr>
          <w:ilvl w:val="1"/>
          <w:numId w:val="15"/>
        </w:numPr>
        <w:spacing w:after="0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Rada pedagogiczna szkoły, w której uczeń opuścił z własnej winy</w:t>
      </w:r>
      <w:r w:rsidR="00224521" w:rsidRPr="00D948CF">
        <w:rPr>
          <w:rFonts w:ascii="Consolas" w:eastAsia="Times New Roman" w:hAnsi="Consolas"/>
          <w:sz w:val="22"/>
          <w:szCs w:val="22"/>
        </w:rPr>
        <w:t xml:space="preserve"> </w:t>
      </w:r>
      <w:r w:rsidRPr="00D948CF">
        <w:rPr>
          <w:rFonts w:ascii="Consolas" w:eastAsia="Times New Roman" w:hAnsi="Consolas"/>
          <w:sz w:val="22"/>
          <w:szCs w:val="22"/>
        </w:rPr>
        <w:t>lub nie ćwiczył w 51% i więcej obowiązkowych zajęć wychowania</w:t>
      </w:r>
      <w:r w:rsidR="00224521" w:rsidRPr="00D948CF">
        <w:rPr>
          <w:rFonts w:ascii="Consolas" w:eastAsia="Times New Roman" w:hAnsi="Consolas"/>
          <w:sz w:val="22"/>
          <w:szCs w:val="22"/>
        </w:rPr>
        <w:t xml:space="preserve"> </w:t>
      </w:r>
      <w:r w:rsidRPr="00D948CF">
        <w:rPr>
          <w:rFonts w:ascii="Consolas" w:eastAsia="Times New Roman" w:hAnsi="Consolas"/>
          <w:sz w:val="22"/>
          <w:szCs w:val="22"/>
        </w:rPr>
        <w:t>fizycznego, może ustalić dla ucznia egzamin klasyfikacyjny.</w:t>
      </w:r>
    </w:p>
    <w:p w:rsidR="00F9013B" w:rsidRPr="00D948CF" w:rsidRDefault="00F9013B" w:rsidP="0097181E">
      <w:pPr>
        <w:pStyle w:val="Akapitzlist"/>
        <w:numPr>
          <w:ilvl w:val="1"/>
          <w:numId w:val="15"/>
        </w:numPr>
        <w:spacing w:after="0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Egzamin klasyfikacyjny obejmuje zadania praktyczne (umiejętności</w:t>
      </w:r>
      <w:r w:rsidR="00224521" w:rsidRPr="00D948CF">
        <w:rPr>
          <w:rFonts w:ascii="Consolas" w:eastAsia="Times New Roman" w:hAnsi="Consolas"/>
          <w:sz w:val="22"/>
          <w:szCs w:val="22"/>
        </w:rPr>
        <w:t xml:space="preserve"> </w:t>
      </w:r>
      <w:r w:rsidRPr="00D948CF">
        <w:rPr>
          <w:rFonts w:ascii="Consolas" w:eastAsia="Times New Roman" w:hAnsi="Consolas"/>
          <w:sz w:val="22"/>
          <w:szCs w:val="22"/>
        </w:rPr>
        <w:t>ruchowe), które były przedmiotem nauczania w trakcie semestru</w:t>
      </w:r>
      <w:r w:rsidR="00224521" w:rsidRPr="00D948CF">
        <w:rPr>
          <w:rFonts w:ascii="Consolas" w:eastAsia="Times New Roman" w:hAnsi="Consolas"/>
          <w:sz w:val="22"/>
          <w:szCs w:val="22"/>
        </w:rPr>
        <w:t xml:space="preserve"> </w:t>
      </w:r>
      <w:r w:rsidRPr="00D948CF">
        <w:rPr>
          <w:rFonts w:ascii="Consolas" w:eastAsia="Times New Roman" w:hAnsi="Consolas"/>
          <w:sz w:val="22"/>
          <w:szCs w:val="22"/>
        </w:rPr>
        <w:t>lub roku szkolnego.</w:t>
      </w:r>
    </w:p>
    <w:p w:rsidR="0028561A" w:rsidRPr="00D948CF" w:rsidRDefault="0028561A" w:rsidP="007D44C7">
      <w:pPr>
        <w:pStyle w:val="Nagwek1"/>
        <w:spacing w:line="276" w:lineRule="auto"/>
      </w:pPr>
      <w:bookmarkStart w:id="6" w:name="_Toc18408869"/>
      <w:r w:rsidRPr="00D948CF">
        <w:t>Zwolnienia</w:t>
      </w:r>
      <w:bookmarkEnd w:id="6"/>
    </w:p>
    <w:p w:rsidR="0028561A" w:rsidRPr="00D948CF" w:rsidRDefault="0028561A" w:rsidP="0097181E">
      <w:pPr>
        <w:pStyle w:val="Akapitzlist"/>
        <w:numPr>
          <w:ilvl w:val="1"/>
          <w:numId w:val="16"/>
        </w:numPr>
        <w:spacing w:after="0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Uczeń może być zwolniony z określonych ćwiczeń decyzją administracyjną dyrektora na podstawie opinii o ograniczonych możliwościach wykonywania takich ćwiczeń. Opinia  powinna być wydana przez lekarza, a zwolnienie obowiązuje przez czas w niej wskazany (</w:t>
      </w:r>
      <w:proofErr w:type="spellStart"/>
      <w:r w:rsidRPr="00D948CF">
        <w:rPr>
          <w:rFonts w:ascii="Consolas" w:eastAsia="Times New Roman" w:hAnsi="Consolas"/>
          <w:sz w:val="22"/>
          <w:szCs w:val="22"/>
        </w:rPr>
        <w:t>rozp</w:t>
      </w:r>
      <w:proofErr w:type="spellEnd"/>
      <w:r w:rsidRPr="00D948CF">
        <w:rPr>
          <w:rFonts w:ascii="Consolas" w:eastAsia="Times New Roman" w:hAnsi="Consolas"/>
          <w:sz w:val="22"/>
          <w:szCs w:val="22"/>
        </w:rPr>
        <w:t>. MEN z dnia 10.06.2015</w:t>
      </w:r>
      <w:r w:rsidR="008F1ED5" w:rsidRPr="00D948CF">
        <w:rPr>
          <w:rFonts w:ascii="Consolas" w:eastAsia="Times New Roman" w:hAnsi="Consolas"/>
          <w:sz w:val="22"/>
          <w:szCs w:val="22"/>
        </w:rPr>
        <w:t xml:space="preserve"> &amp; 5 ust. 1 rozporządzenia</w:t>
      </w:r>
      <w:r w:rsidRPr="00D948CF">
        <w:rPr>
          <w:rFonts w:ascii="Consolas" w:eastAsia="Times New Roman" w:hAnsi="Consolas"/>
          <w:sz w:val="22"/>
          <w:szCs w:val="22"/>
        </w:rPr>
        <w:t>). Na podstawie opinii lekarskiej wskazującej, jakich dokładnie ćwiczeń dany uczeń nie może wykonywać i jak długo. Taki uczeń będzie w pozostałym zakresie oceniany a wymagania będą dostosowane di Jego możliwości.</w:t>
      </w:r>
    </w:p>
    <w:p w:rsidR="0028561A" w:rsidRPr="00D948CF" w:rsidRDefault="00B72AE7" w:rsidP="0097181E">
      <w:pPr>
        <w:pStyle w:val="Akapitzlist"/>
        <w:numPr>
          <w:ilvl w:val="1"/>
          <w:numId w:val="16"/>
        </w:numPr>
        <w:spacing w:after="0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Rodzic może zwolnić u</w:t>
      </w:r>
      <w:r w:rsidR="004F2DBB" w:rsidRPr="00D948CF">
        <w:rPr>
          <w:rFonts w:ascii="Consolas" w:eastAsia="Times New Roman" w:hAnsi="Consolas"/>
          <w:sz w:val="22"/>
          <w:szCs w:val="22"/>
        </w:rPr>
        <w:t>cznia z zajęć WF jednorazo</w:t>
      </w:r>
      <w:r w:rsidRPr="00D948CF">
        <w:rPr>
          <w:rFonts w:ascii="Consolas" w:eastAsia="Times New Roman" w:hAnsi="Consolas"/>
          <w:sz w:val="22"/>
          <w:szCs w:val="22"/>
        </w:rPr>
        <w:t>wo z powodu złego stanu zdrowia [</w:t>
      </w:r>
      <w:r w:rsidR="004F2DBB" w:rsidRPr="00D948CF">
        <w:rPr>
          <w:rFonts w:ascii="Consolas" w:eastAsia="Times New Roman" w:hAnsi="Consolas"/>
          <w:sz w:val="22"/>
          <w:szCs w:val="22"/>
        </w:rPr>
        <w:t>np. po chorobie</w:t>
      </w:r>
      <w:r w:rsidRPr="00D948CF">
        <w:rPr>
          <w:rFonts w:ascii="Consolas" w:eastAsia="Times New Roman" w:hAnsi="Consolas"/>
          <w:sz w:val="22"/>
          <w:szCs w:val="22"/>
        </w:rPr>
        <w:t>]</w:t>
      </w:r>
      <w:r w:rsidR="004F2DBB" w:rsidRPr="00D948CF">
        <w:rPr>
          <w:rFonts w:ascii="Consolas" w:eastAsia="Times New Roman" w:hAnsi="Consolas"/>
          <w:sz w:val="22"/>
          <w:szCs w:val="22"/>
        </w:rPr>
        <w:t xml:space="preserve">. </w:t>
      </w:r>
      <w:r w:rsidRPr="00D948CF">
        <w:rPr>
          <w:rFonts w:ascii="Consolas" w:eastAsia="Times New Roman" w:hAnsi="Consolas"/>
          <w:sz w:val="22"/>
          <w:szCs w:val="22"/>
        </w:rPr>
        <w:t>N</w:t>
      </w:r>
      <w:r w:rsidR="004F2DBB" w:rsidRPr="00D948CF">
        <w:rPr>
          <w:rFonts w:ascii="Consolas" w:eastAsia="Times New Roman" w:hAnsi="Consolas"/>
          <w:sz w:val="22"/>
          <w:szCs w:val="22"/>
        </w:rPr>
        <w:t>auczyciel</w:t>
      </w:r>
      <w:r w:rsidRPr="00D948CF">
        <w:rPr>
          <w:rFonts w:ascii="Consolas" w:eastAsia="Times New Roman" w:hAnsi="Consolas"/>
          <w:sz w:val="22"/>
          <w:szCs w:val="22"/>
        </w:rPr>
        <w:t xml:space="preserve"> może zwolnić ucznia </w:t>
      </w:r>
      <w:r w:rsidR="004F2DBB" w:rsidRPr="00D948CF">
        <w:rPr>
          <w:rFonts w:ascii="Consolas" w:eastAsia="Times New Roman" w:hAnsi="Consolas"/>
          <w:sz w:val="22"/>
          <w:szCs w:val="22"/>
        </w:rPr>
        <w:t>us</w:t>
      </w:r>
      <w:r w:rsidR="0028561A" w:rsidRPr="00D948CF">
        <w:rPr>
          <w:rFonts w:ascii="Consolas" w:eastAsia="Times New Roman" w:hAnsi="Consolas"/>
          <w:sz w:val="22"/>
          <w:szCs w:val="22"/>
        </w:rPr>
        <w:t>karżającego się na </w:t>
      </w:r>
      <w:r w:rsidRPr="00D948CF">
        <w:rPr>
          <w:rFonts w:ascii="Consolas" w:eastAsia="Times New Roman" w:hAnsi="Consolas"/>
          <w:sz w:val="22"/>
          <w:szCs w:val="22"/>
        </w:rPr>
        <w:t xml:space="preserve">dolegliwości, </w:t>
      </w:r>
      <w:r w:rsidR="0028561A" w:rsidRPr="00D948CF">
        <w:rPr>
          <w:rFonts w:ascii="Consolas" w:eastAsia="Times New Roman" w:hAnsi="Consolas"/>
          <w:sz w:val="22"/>
          <w:szCs w:val="22"/>
        </w:rPr>
        <w:t>w </w:t>
      </w:r>
      <w:r w:rsidR="004F2DBB" w:rsidRPr="00D948CF">
        <w:rPr>
          <w:rFonts w:ascii="Consolas" w:eastAsia="Times New Roman" w:hAnsi="Consolas"/>
          <w:sz w:val="22"/>
          <w:szCs w:val="22"/>
        </w:rPr>
        <w:t>danym dniu z wykonywania planowanych ćwiczeń, informując o tym jego Rodziców</w:t>
      </w:r>
      <w:r w:rsidRPr="00D948CF">
        <w:rPr>
          <w:rFonts w:ascii="Consolas" w:eastAsia="Times New Roman" w:hAnsi="Consolas"/>
          <w:sz w:val="22"/>
          <w:szCs w:val="22"/>
        </w:rPr>
        <w:t xml:space="preserve"> [wpis w e-dzienniku]</w:t>
      </w:r>
      <w:r w:rsidR="004F2DBB" w:rsidRPr="00D948CF">
        <w:rPr>
          <w:rFonts w:ascii="Consolas" w:eastAsia="Times New Roman" w:hAnsi="Consolas"/>
          <w:sz w:val="22"/>
          <w:szCs w:val="22"/>
        </w:rPr>
        <w:t>.</w:t>
      </w:r>
    </w:p>
    <w:p w:rsidR="0028561A" w:rsidRPr="00D948CF" w:rsidRDefault="004F2DBB" w:rsidP="0097181E">
      <w:pPr>
        <w:pStyle w:val="Akapitzlist"/>
        <w:numPr>
          <w:ilvl w:val="1"/>
          <w:numId w:val="16"/>
        </w:numPr>
        <w:spacing w:after="0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 xml:space="preserve">Należy </w:t>
      </w:r>
      <w:r w:rsidR="0028561A" w:rsidRPr="00D948CF">
        <w:rPr>
          <w:rFonts w:ascii="Consolas" w:eastAsia="Times New Roman" w:hAnsi="Consolas"/>
          <w:sz w:val="22"/>
          <w:szCs w:val="22"/>
        </w:rPr>
        <w:t>pamiętać</w:t>
      </w:r>
      <w:r w:rsidRPr="00D948CF">
        <w:rPr>
          <w:rFonts w:ascii="Consolas" w:eastAsia="Times New Roman" w:hAnsi="Consolas"/>
          <w:sz w:val="22"/>
          <w:szCs w:val="22"/>
        </w:rPr>
        <w:t xml:space="preserve">, aby zwolnienia nie były zbyt częste, bo mogą spowodować </w:t>
      </w:r>
      <w:r w:rsidR="00B72AE7" w:rsidRPr="00D948CF">
        <w:rPr>
          <w:rFonts w:ascii="Consolas" w:eastAsia="Times New Roman" w:hAnsi="Consolas"/>
          <w:sz w:val="22"/>
          <w:szCs w:val="22"/>
        </w:rPr>
        <w:t>niemożność zrealizowania przez u</w:t>
      </w:r>
      <w:r w:rsidRPr="00D948CF">
        <w:rPr>
          <w:rFonts w:ascii="Consolas" w:eastAsia="Times New Roman" w:hAnsi="Consolas"/>
          <w:sz w:val="22"/>
          <w:szCs w:val="22"/>
        </w:rPr>
        <w:t>cznia podstawy programowej z zajęć wychowania fizyczn</w:t>
      </w:r>
      <w:r w:rsidR="00B72AE7" w:rsidRPr="00D948CF">
        <w:rPr>
          <w:rFonts w:ascii="Consolas" w:eastAsia="Times New Roman" w:hAnsi="Consolas"/>
          <w:sz w:val="22"/>
          <w:szCs w:val="22"/>
        </w:rPr>
        <w:t>ego. To </w:t>
      </w:r>
      <w:r w:rsidRPr="00D948CF">
        <w:rPr>
          <w:rFonts w:ascii="Consolas" w:eastAsia="Times New Roman" w:hAnsi="Consolas"/>
          <w:sz w:val="22"/>
          <w:szCs w:val="22"/>
        </w:rPr>
        <w:t>z kolei może skutkować bardzo niską lub niedostat</w:t>
      </w:r>
      <w:r w:rsidR="00B72AE7" w:rsidRPr="00D948CF">
        <w:rPr>
          <w:rFonts w:ascii="Consolas" w:eastAsia="Times New Roman" w:hAnsi="Consolas"/>
          <w:sz w:val="22"/>
          <w:szCs w:val="22"/>
        </w:rPr>
        <w:t>eczną ocena z tego przedmiotu w </w:t>
      </w:r>
      <w:r w:rsidRPr="00D948CF">
        <w:rPr>
          <w:rFonts w:ascii="Consolas" w:eastAsia="Times New Roman" w:hAnsi="Consolas"/>
          <w:sz w:val="22"/>
          <w:szCs w:val="22"/>
        </w:rPr>
        <w:t>wyniku klasyfikacji śródrocznej lub rocznej.</w:t>
      </w:r>
    </w:p>
    <w:p w:rsidR="0028561A" w:rsidRPr="00D948CF" w:rsidRDefault="004F2DBB" w:rsidP="0097181E">
      <w:pPr>
        <w:pStyle w:val="Akapitzlist"/>
        <w:numPr>
          <w:ilvl w:val="1"/>
          <w:numId w:val="16"/>
        </w:numPr>
        <w:spacing w:after="0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 xml:space="preserve">W przypadku zwolnienia ucznia na czas uniemożliwiający ustalenia śródrocznej, rocznej oceny klasyfikacyjnej, uczeń nie będzie podlegał </w:t>
      </w:r>
      <w:r w:rsidRPr="00D948CF">
        <w:rPr>
          <w:rFonts w:ascii="Consolas" w:eastAsia="Times New Roman" w:hAnsi="Consolas"/>
          <w:sz w:val="22"/>
          <w:szCs w:val="22"/>
        </w:rPr>
        <w:lastRenderedPageBreak/>
        <w:t>klasyfikacji a w dokumentacji  wpisuje się</w:t>
      </w:r>
      <w:r w:rsidR="00D1441A" w:rsidRPr="00D948CF">
        <w:rPr>
          <w:rFonts w:ascii="Consolas" w:eastAsia="Times New Roman" w:hAnsi="Consolas"/>
          <w:sz w:val="22"/>
          <w:szCs w:val="22"/>
        </w:rPr>
        <w:t xml:space="preserve"> ,,zwolniony’’, ,,</w:t>
      </w:r>
      <w:r w:rsidR="0028561A" w:rsidRPr="00D948CF">
        <w:rPr>
          <w:rFonts w:ascii="Consolas" w:eastAsia="Times New Roman" w:hAnsi="Consolas"/>
          <w:sz w:val="22"/>
          <w:szCs w:val="22"/>
        </w:rPr>
        <w:t>zwolniona’’ (</w:t>
      </w:r>
      <w:proofErr w:type="spellStart"/>
      <w:r w:rsidRPr="00D948CF">
        <w:rPr>
          <w:rFonts w:ascii="Consolas" w:eastAsia="Times New Roman" w:hAnsi="Consolas"/>
          <w:sz w:val="22"/>
          <w:szCs w:val="22"/>
        </w:rPr>
        <w:t>rozp</w:t>
      </w:r>
      <w:proofErr w:type="spellEnd"/>
      <w:r w:rsidRPr="00D948CF">
        <w:rPr>
          <w:rFonts w:ascii="Consolas" w:eastAsia="Times New Roman" w:hAnsi="Consolas"/>
          <w:sz w:val="22"/>
          <w:szCs w:val="22"/>
        </w:rPr>
        <w:t>. MEN z dnia 10.06.2015r.)</w:t>
      </w:r>
    </w:p>
    <w:p w:rsidR="00147FE4" w:rsidRDefault="004F2DBB" w:rsidP="0097181E">
      <w:pPr>
        <w:pStyle w:val="Akapitzlist"/>
        <w:numPr>
          <w:ilvl w:val="1"/>
          <w:numId w:val="16"/>
        </w:numPr>
        <w:spacing w:after="0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 xml:space="preserve">Uczeń, który opuścił ponad 50% </w:t>
      </w:r>
      <w:r w:rsidR="00D1441A" w:rsidRPr="00D948CF">
        <w:rPr>
          <w:rFonts w:ascii="Consolas" w:eastAsia="Times New Roman" w:hAnsi="Consolas"/>
          <w:sz w:val="22"/>
          <w:szCs w:val="22"/>
        </w:rPr>
        <w:t xml:space="preserve">zajęć i nie ma podstaw do ustalenia oceny z przedmiotu </w:t>
      </w:r>
      <w:r w:rsidR="00926888" w:rsidRPr="00D948CF">
        <w:rPr>
          <w:rFonts w:ascii="Consolas" w:eastAsia="Times New Roman" w:hAnsi="Consolas"/>
          <w:sz w:val="22"/>
          <w:szCs w:val="22"/>
        </w:rPr>
        <w:t>jest nieklasyfikowany</w:t>
      </w:r>
      <w:r w:rsidR="00D1441A" w:rsidRPr="00D948CF">
        <w:rPr>
          <w:rFonts w:ascii="Consolas" w:eastAsia="Times New Roman" w:hAnsi="Consolas"/>
          <w:sz w:val="22"/>
          <w:szCs w:val="22"/>
        </w:rPr>
        <w:t>;</w:t>
      </w:r>
      <w:r w:rsidRPr="00D948CF">
        <w:rPr>
          <w:rFonts w:ascii="Consolas" w:eastAsia="Times New Roman" w:hAnsi="Consolas"/>
          <w:sz w:val="22"/>
          <w:szCs w:val="22"/>
        </w:rPr>
        <w:t xml:space="preserve"> rada pedagogiczna może ustalić dla ucznia egzamin klasyfikac</w:t>
      </w:r>
      <w:r w:rsidR="00D1441A" w:rsidRPr="00D948CF">
        <w:rPr>
          <w:rFonts w:ascii="Consolas" w:eastAsia="Times New Roman" w:hAnsi="Consolas"/>
          <w:sz w:val="22"/>
          <w:szCs w:val="22"/>
        </w:rPr>
        <w:t>yjny</w:t>
      </w:r>
      <w:r w:rsidR="00926888" w:rsidRPr="00D948CF">
        <w:rPr>
          <w:rFonts w:ascii="Consolas" w:eastAsia="Times New Roman" w:hAnsi="Consolas"/>
          <w:sz w:val="22"/>
          <w:szCs w:val="22"/>
        </w:rPr>
        <w:t>, który przeprowadza się w </w:t>
      </w:r>
      <w:r w:rsidRPr="00D948CF">
        <w:rPr>
          <w:rFonts w:ascii="Consolas" w:eastAsia="Times New Roman" w:hAnsi="Consolas"/>
          <w:sz w:val="22"/>
          <w:szCs w:val="22"/>
        </w:rPr>
        <w:t>formie zadań praktycznych</w:t>
      </w:r>
      <w:r w:rsidR="0028561A" w:rsidRPr="00D948CF">
        <w:rPr>
          <w:rFonts w:ascii="Consolas" w:eastAsia="Times New Roman" w:hAnsi="Consolas"/>
          <w:sz w:val="22"/>
          <w:szCs w:val="22"/>
        </w:rPr>
        <w:t>.</w:t>
      </w:r>
    </w:p>
    <w:p w:rsidR="001974CF" w:rsidRPr="00147FE4" w:rsidRDefault="00147FE4" w:rsidP="007D44C7">
      <w:pPr>
        <w:spacing w:after="0" w:line="276" w:lineRule="auto"/>
        <w:rPr>
          <w:lang w:eastAsia="pl-PL"/>
        </w:rPr>
      </w:pPr>
      <w:r>
        <w:br w:type="page"/>
      </w:r>
    </w:p>
    <w:p w:rsidR="00A44F35" w:rsidRPr="00A44F35" w:rsidRDefault="001974CF" w:rsidP="00A44F35">
      <w:pPr>
        <w:pStyle w:val="Nagwek1"/>
        <w:spacing w:line="276" w:lineRule="auto"/>
      </w:pPr>
      <w:bookmarkStart w:id="7" w:name="_Toc18408870"/>
      <w:r w:rsidRPr="00D948CF">
        <w:lastRenderedPageBreak/>
        <w:t>Kontrakt z uczniem</w:t>
      </w:r>
      <w:bookmarkEnd w:id="7"/>
    </w:p>
    <w:p w:rsidR="001974CF" w:rsidRPr="00D948CF" w:rsidRDefault="001974CF" w:rsidP="00A44F35">
      <w:pPr>
        <w:pStyle w:val="Akapitzlist"/>
        <w:numPr>
          <w:ilvl w:val="1"/>
          <w:numId w:val="36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 xml:space="preserve">Ucznia obowiązuje przestrzeganie regulaminu korzystania z obiektów, przyrządów i przyborów sportowych, oraz </w:t>
      </w:r>
      <w:r w:rsidR="00F878DF">
        <w:rPr>
          <w:rFonts w:ascii="Consolas" w:eastAsia="Times New Roman" w:hAnsi="Consolas"/>
          <w:sz w:val="22"/>
          <w:szCs w:val="22"/>
        </w:rPr>
        <w:t>b</w:t>
      </w:r>
      <w:r w:rsidR="00F878DF" w:rsidRPr="00F878DF">
        <w:rPr>
          <w:rFonts w:ascii="Consolas" w:eastAsia="Times New Roman" w:hAnsi="Consolas"/>
          <w:sz w:val="22"/>
          <w:szCs w:val="22"/>
        </w:rPr>
        <w:t>ezwzglę</w:t>
      </w:r>
      <w:r w:rsidR="00F878DF">
        <w:rPr>
          <w:rFonts w:ascii="Consolas" w:eastAsia="Times New Roman" w:hAnsi="Consolas"/>
          <w:sz w:val="22"/>
          <w:szCs w:val="22"/>
        </w:rPr>
        <w:t>dne</w:t>
      </w:r>
      <w:r w:rsidR="00F878DF" w:rsidRPr="00D948CF">
        <w:rPr>
          <w:rFonts w:ascii="Consolas" w:eastAsia="Times New Roman" w:hAnsi="Consolas"/>
          <w:sz w:val="22"/>
          <w:szCs w:val="22"/>
        </w:rPr>
        <w:t xml:space="preserve"> </w:t>
      </w:r>
      <w:r w:rsidRPr="00D948CF">
        <w:rPr>
          <w:rFonts w:ascii="Consolas" w:eastAsia="Times New Roman" w:hAnsi="Consolas"/>
          <w:sz w:val="22"/>
          <w:szCs w:val="22"/>
        </w:rPr>
        <w:t>w</w:t>
      </w:r>
      <w:r w:rsidR="00F878DF">
        <w:rPr>
          <w:rFonts w:ascii="Consolas" w:eastAsia="Times New Roman" w:hAnsi="Consolas"/>
          <w:sz w:val="22"/>
          <w:szCs w:val="22"/>
        </w:rPr>
        <w:t>ykonywanie poleceń nauczyciela.</w:t>
      </w:r>
    </w:p>
    <w:p w:rsidR="001974CF" w:rsidRPr="00D948CF" w:rsidRDefault="001974CF" w:rsidP="00A44F35">
      <w:pPr>
        <w:pStyle w:val="Akapitzlist"/>
        <w:numPr>
          <w:ilvl w:val="1"/>
          <w:numId w:val="36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Każdy uczeń dba o sprzęt i urządzenia potrzebne do prowadzenia lekcji wychowania fizycznego, oraz o ład i porządek w miejscu ćwiczeń i szatni.</w:t>
      </w:r>
    </w:p>
    <w:p w:rsidR="00F878DF" w:rsidRDefault="001974CF" w:rsidP="00A44F35">
      <w:pPr>
        <w:pStyle w:val="Akapitzlist"/>
        <w:numPr>
          <w:ilvl w:val="1"/>
          <w:numId w:val="36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Ucznia na lekcjach w</w:t>
      </w:r>
      <w:r w:rsidR="00F878DF">
        <w:rPr>
          <w:rFonts w:ascii="Consolas" w:eastAsia="Times New Roman" w:hAnsi="Consolas"/>
          <w:sz w:val="22"/>
          <w:szCs w:val="22"/>
        </w:rPr>
        <w:t>ychowania fizycznego obowiązuje:</w:t>
      </w:r>
    </w:p>
    <w:p w:rsidR="00F878DF" w:rsidRPr="00F878DF" w:rsidRDefault="001974CF" w:rsidP="00A44F35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F878DF">
        <w:rPr>
          <w:rFonts w:ascii="Consolas" w:eastAsia="Times New Roman" w:hAnsi="Consolas"/>
          <w:sz w:val="22"/>
          <w:szCs w:val="22"/>
        </w:rPr>
        <w:t>strój sportowy [biała koszulka, spodenki i obuwie sportowe (na sali z podeszwą antypoślizgową</w:t>
      </w:r>
      <w:r w:rsidR="00F878DF" w:rsidRPr="00F878DF">
        <w:rPr>
          <w:rFonts w:ascii="Consolas" w:eastAsia="Times New Roman" w:hAnsi="Consolas"/>
          <w:sz w:val="22"/>
          <w:szCs w:val="22"/>
        </w:rPr>
        <w:t>)],</w:t>
      </w:r>
    </w:p>
    <w:p w:rsidR="00F878DF" w:rsidRPr="00F878DF" w:rsidRDefault="001974CF" w:rsidP="00A44F35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F878DF">
        <w:rPr>
          <w:rFonts w:ascii="Consolas" w:eastAsia="Times New Roman" w:hAnsi="Consolas"/>
          <w:sz w:val="22"/>
          <w:szCs w:val="22"/>
        </w:rPr>
        <w:t>przebranie się przed lekcją WF.</w:t>
      </w:r>
    </w:p>
    <w:p w:rsidR="00F878DF" w:rsidRPr="00F878DF" w:rsidRDefault="00F878DF" w:rsidP="00A44F35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F878DF">
        <w:rPr>
          <w:rFonts w:ascii="Consolas" w:eastAsia="Times New Roman" w:hAnsi="Consolas"/>
          <w:sz w:val="22"/>
          <w:szCs w:val="22"/>
        </w:rPr>
        <w:t>brak o</w:t>
      </w:r>
      <w:r>
        <w:rPr>
          <w:rFonts w:ascii="Consolas" w:eastAsia="Times New Roman" w:hAnsi="Consolas"/>
          <w:sz w:val="22"/>
          <w:szCs w:val="22"/>
        </w:rPr>
        <w:t>zdób [</w:t>
      </w:r>
      <w:r w:rsidRPr="00F878DF">
        <w:rPr>
          <w:rFonts w:ascii="Consolas" w:eastAsia="Times New Roman" w:hAnsi="Consolas"/>
          <w:sz w:val="22"/>
          <w:szCs w:val="22"/>
        </w:rPr>
        <w:t>kolczyki, biż</w:t>
      </w:r>
      <w:r>
        <w:rPr>
          <w:rFonts w:ascii="Consolas" w:eastAsia="Times New Roman" w:hAnsi="Consolas"/>
          <w:sz w:val="22"/>
          <w:szCs w:val="22"/>
        </w:rPr>
        <w:t>uteria, zegarki itp.]</w:t>
      </w:r>
    </w:p>
    <w:p w:rsidR="00F878DF" w:rsidRDefault="00F878DF" w:rsidP="00A44F35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>
        <w:rPr>
          <w:rFonts w:ascii="Consolas" w:eastAsia="Times New Roman" w:hAnsi="Consolas"/>
          <w:sz w:val="22"/>
          <w:szCs w:val="22"/>
        </w:rPr>
        <w:t>d</w:t>
      </w:r>
      <w:r w:rsidRPr="00F878DF">
        <w:rPr>
          <w:rFonts w:ascii="Consolas" w:eastAsia="Times New Roman" w:hAnsi="Consolas"/>
          <w:sz w:val="22"/>
          <w:szCs w:val="22"/>
        </w:rPr>
        <w:t>ługie włosy powinny być spię</w:t>
      </w:r>
      <w:r>
        <w:rPr>
          <w:rFonts w:ascii="Consolas" w:eastAsia="Times New Roman" w:hAnsi="Consolas"/>
          <w:sz w:val="22"/>
          <w:szCs w:val="22"/>
        </w:rPr>
        <w:t>te [grzywka</w:t>
      </w:r>
      <w:r w:rsidRPr="00F878DF">
        <w:rPr>
          <w:rFonts w:ascii="Consolas" w:eastAsia="Times New Roman" w:hAnsi="Consolas"/>
          <w:sz w:val="22"/>
          <w:szCs w:val="22"/>
        </w:rPr>
        <w:t xml:space="preserve"> nie </w:t>
      </w:r>
      <w:r>
        <w:rPr>
          <w:rFonts w:ascii="Consolas" w:eastAsia="Times New Roman" w:hAnsi="Consolas"/>
          <w:sz w:val="22"/>
          <w:szCs w:val="22"/>
        </w:rPr>
        <w:t xml:space="preserve">może </w:t>
      </w:r>
      <w:r w:rsidRPr="00F878DF">
        <w:rPr>
          <w:rFonts w:ascii="Consolas" w:eastAsia="Times New Roman" w:hAnsi="Consolas"/>
          <w:sz w:val="22"/>
          <w:szCs w:val="22"/>
        </w:rPr>
        <w:t>spada</w:t>
      </w:r>
      <w:r>
        <w:rPr>
          <w:rFonts w:ascii="Consolas" w:eastAsia="Times New Roman" w:hAnsi="Consolas"/>
          <w:sz w:val="22"/>
          <w:szCs w:val="22"/>
        </w:rPr>
        <w:t>ć</w:t>
      </w:r>
      <w:r w:rsidRPr="00F878DF">
        <w:rPr>
          <w:rFonts w:ascii="Consolas" w:eastAsia="Times New Roman" w:hAnsi="Consolas"/>
          <w:sz w:val="22"/>
          <w:szCs w:val="22"/>
        </w:rPr>
        <w:t xml:space="preserve"> ćwiczą</w:t>
      </w:r>
      <w:r>
        <w:rPr>
          <w:rFonts w:ascii="Consolas" w:eastAsia="Times New Roman" w:hAnsi="Consolas"/>
          <w:sz w:val="22"/>
          <w:szCs w:val="22"/>
        </w:rPr>
        <w:t>cemu na </w:t>
      </w:r>
      <w:r w:rsidRPr="00F878DF">
        <w:rPr>
          <w:rFonts w:ascii="Consolas" w:eastAsia="Times New Roman" w:hAnsi="Consolas"/>
          <w:sz w:val="22"/>
          <w:szCs w:val="22"/>
        </w:rPr>
        <w:t>oczy</w:t>
      </w:r>
      <w:r>
        <w:rPr>
          <w:rFonts w:ascii="Consolas" w:eastAsia="Times New Roman" w:hAnsi="Consolas"/>
          <w:sz w:val="22"/>
          <w:szCs w:val="22"/>
        </w:rPr>
        <w:t>]</w:t>
      </w:r>
      <w:r w:rsidRPr="00F878DF">
        <w:rPr>
          <w:rFonts w:ascii="Consolas" w:eastAsia="Times New Roman" w:hAnsi="Consolas"/>
          <w:sz w:val="22"/>
          <w:szCs w:val="22"/>
        </w:rPr>
        <w:t xml:space="preserve">, </w:t>
      </w:r>
    </w:p>
    <w:p w:rsidR="00BC1272" w:rsidRDefault="00A44F35" w:rsidP="00BC1272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>
        <w:rPr>
          <w:rFonts w:ascii="Consolas" w:eastAsia="Times New Roman" w:hAnsi="Consolas"/>
          <w:sz w:val="22"/>
          <w:szCs w:val="22"/>
        </w:rPr>
        <w:t>krótkie paznokcie</w:t>
      </w:r>
    </w:p>
    <w:p w:rsidR="00F878DF" w:rsidRPr="00BC1272" w:rsidRDefault="00BC1272" w:rsidP="00BC1272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>
        <w:rPr>
          <w:rFonts w:ascii="Consolas" w:eastAsia="Times New Roman" w:hAnsi="Consolas"/>
          <w:sz w:val="22"/>
          <w:szCs w:val="22"/>
        </w:rPr>
        <w:t>s</w:t>
      </w:r>
      <w:r w:rsidRPr="00BC1272">
        <w:rPr>
          <w:rFonts w:ascii="Consolas" w:eastAsia="Times New Roman" w:hAnsi="Consolas"/>
          <w:sz w:val="22"/>
          <w:szCs w:val="22"/>
        </w:rPr>
        <w:t>karpetki zmienione na lekcj</w:t>
      </w:r>
      <w:r w:rsidRPr="00BC1272">
        <w:rPr>
          <w:rFonts w:ascii="Consolas" w:eastAsia="Times New Roman" w:hAnsi="Consolas" w:cs="Cambria" w:hint="cs"/>
          <w:sz w:val="22"/>
          <w:szCs w:val="22"/>
        </w:rPr>
        <w:t>ę</w:t>
      </w:r>
      <w:r w:rsidRPr="00BC1272">
        <w:rPr>
          <w:rFonts w:ascii="Consolas" w:eastAsia="Times New Roman" w:hAnsi="Consolas"/>
          <w:sz w:val="22"/>
          <w:szCs w:val="22"/>
        </w:rPr>
        <w:t xml:space="preserve"> WF</w:t>
      </w:r>
      <w:r>
        <w:rPr>
          <w:rFonts w:ascii="Consolas" w:eastAsia="Times New Roman" w:hAnsi="Consolas"/>
          <w:sz w:val="22"/>
          <w:szCs w:val="22"/>
        </w:rPr>
        <w:t>.</w:t>
      </w:r>
      <w:r w:rsidRPr="00BC1272">
        <w:rPr>
          <w:rFonts w:ascii="Consolas" w:eastAsia="Times New Roman" w:hAnsi="Consolas"/>
          <w:sz w:val="22"/>
          <w:szCs w:val="22"/>
        </w:rPr>
        <w:t xml:space="preserve"> </w:t>
      </w:r>
    </w:p>
    <w:p w:rsidR="0091488D" w:rsidRPr="00F878DF" w:rsidRDefault="00F878DF" w:rsidP="00A44F35">
      <w:pPr>
        <w:pStyle w:val="Akapitzlist"/>
        <w:numPr>
          <w:ilvl w:val="1"/>
          <w:numId w:val="36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F878DF">
        <w:rPr>
          <w:rFonts w:ascii="Consolas" w:eastAsia="Times New Roman" w:hAnsi="Consolas"/>
          <w:sz w:val="22"/>
          <w:szCs w:val="22"/>
        </w:rPr>
        <w:t>Uczeń nie może bez zgody nauczyciela wychodzić i opuszczać lekcji.</w:t>
      </w:r>
    </w:p>
    <w:p w:rsidR="001974CF" w:rsidRPr="00D948CF" w:rsidRDefault="001974CF" w:rsidP="00A44F35">
      <w:pPr>
        <w:pStyle w:val="Akapitzlist"/>
        <w:numPr>
          <w:ilvl w:val="1"/>
          <w:numId w:val="36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Wszystkie oceny są jawne, dla ucznia, rodzica, nauczycieli.</w:t>
      </w:r>
    </w:p>
    <w:p w:rsidR="001974CF" w:rsidRPr="00D948CF" w:rsidRDefault="001974CF" w:rsidP="00A44F35">
      <w:pPr>
        <w:pStyle w:val="Akapitzlist"/>
        <w:numPr>
          <w:ilvl w:val="1"/>
          <w:numId w:val="36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Uczniowie i rodzice na początku roku szkolnego otrzymują informację o wymaganiach edukacyjnych niezbędnych do uzyskania przez ucznia poszczególnych  śródrocznych i rocznych ocen z obowiązkowych zajęć edukacyjnych wynikających z realizowanego programu nauczania, które są dostępne na stronie internetowej szkoły [uczniowie otrzymują informacje na lekcji WF].</w:t>
      </w:r>
    </w:p>
    <w:p w:rsidR="001974CF" w:rsidRPr="00D948CF" w:rsidRDefault="001974CF" w:rsidP="00A44F35">
      <w:pPr>
        <w:pStyle w:val="Akapitzlist"/>
        <w:numPr>
          <w:ilvl w:val="1"/>
          <w:numId w:val="36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Wszystkie oceny [oprócz ocen za aktywność i systematyczność] podlegają poprawie w terminie uzgodnionym z nauczycielem zgodnie z PO (wyższa ocena zostaje oceną ostateczną).</w:t>
      </w:r>
    </w:p>
    <w:p w:rsidR="001974CF" w:rsidRPr="00D948CF" w:rsidRDefault="001974CF" w:rsidP="00A44F35">
      <w:pPr>
        <w:pStyle w:val="Akapitzlist"/>
        <w:numPr>
          <w:ilvl w:val="1"/>
          <w:numId w:val="36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Uczeń ma prawo wykonania danego ćwiczenia stosownie do swoich możliwości, [np. obniżenie wysokości przyrządu, zmiany wielkości piłki] z wyjątkiem testów diagnozujących sprawność fizyczną.</w:t>
      </w:r>
    </w:p>
    <w:p w:rsidR="001974CF" w:rsidRPr="00D948CF" w:rsidRDefault="001974CF" w:rsidP="00A44F35">
      <w:pPr>
        <w:pStyle w:val="Akapitzlist"/>
        <w:numPr>
          <w:ilvl w:val="1"/>
          <w:numId w:val="36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Ocenie podlega udział w zajęciach [wystawiana jest ocena końcowa z tego obszaru, każde nieusprawiedliwione „niećwiczenie” obniża ocenę o jeden].</w:t>
      </w:r>
    </w:p>
    <w:p w:rsidR="001974CF" w:rsidRPr="00D948CF" w:rsidRDefault="001974CF" w:rsidP="00A44F35">
      <w:pPr>
        <w:pStyle w:val="Akapitzlist"/>
        <w:numPr>
          <w:ilvl w:val="1"/>
          <w:numId w:val="36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 xml:space="preserve">Aktywność na zajęciach i działalność na rzecz kultury fizycznej oceniane są za pomocą systemu „plusów i minusów” za działania i inicjatywy podejmowane przez ucznia;  wystawiana jest ocena końcowa z tego obszaru - ilość plusów rozpatrywana na tle grupy ćwiczebnej. </w:t>
      </w:r>
    </w:p>
    <w:p w:rsidR="001974CF" w:rsidRPr="00D948CF" w:rsidRDefault="001974CF" w:rsidP="00A44F35">
      <w:pPr>
        <w:pStyle w:val="Akapitzlist"/>
        <w:numPr>
          <w:ilvl w:val="1"/>
          <w:numId w:val="36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Indywidualny postęp lub regres w usprawnianiu oceniany jest 2x w roku na podstawie wyników prób sprawności motorycznej w stosunku do najlepszego osiągniętego przez ucznia rezultatu. Za każdą próbę sprawności wystawiane są oceny cząstkowe, z których wystawiana jest ocena końcowa z tego obszaru.</w:t>
      </w:r>
    </w:p>
    <w:p w:rsidR="001974CF" w:rsidRPr="00D948CF" w:rsidRDefault="001974CF" w:rsidP="00A44F35">
      <w:pPr>
        <w:pStyle w:val="Akapitzlist"/>
        <w:numPr>
          <w:ilvl w:val="1"/>
          <w:numId w:val="36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Umiejętności ruchowe i praktyczne stosowanie wiedzy. Oceniane są umiejętności ruchowe z działów, które realizowane były w danym semestrze. Za wykonanie każdego zadania wystawiane są oceny cząstkowe, z których wystawiana jest ocena końcowa z tego obszaru.</w:t>
      </w:r>
    </w:p>
    <w:p w:rsidR="001974CF" w:rsidRPr="00F878DF" w:rsidRDefault="001974CF" w:rsidP="00A44F35">
      <w:pPr>
        <w:pStyle w:val="Akapitzlist"/>
        <w:numPr>
          <w:ilvl w:val="1"/>
          <w:numId w:val="36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Udział w testach i</w:t>
      </w:r>
      <w:r w:rsidR="00F878DF">
        <w:rPr>
          <w:rFonts w:ascii="Consolas" w:eastAsia="Times New Roman" w:hAnsi="Consolas"/>
          <w:sz w:val="22"/>
          <w:szCs w:val="22"/>
        </w:rPr>
        <w:t xml:space="preserve"> sprawdzianach jest obowiązkowy; za</w:t>
      </w:r>
      <w:r w:rsidRPr="00F878DF">
        <w:rPr>
          <w:rFonts w:ascii="Consolas" w:eastAsia="Times New Roman" w:hAnsi="Consolas"/>
          <w:sz w:val="22"/>
          <w:szCs w:val="22"/>
        </w:rPr>
        <w:t xml:space="preserve"> odmówienie przystąpienia do sprawdzianu uczeń otrzymuje ocenę niedostateczną. </w:t>
      </w:r>
    </w:p>
    <w:p w:rsidR="001974CF" w:rsidRPr="00D948CF" w:rsidRDefault="001974CF" w:rsidP="00A44F35">
      <w:pPr>
        <w:pStyle w:val="Akapitzlist"/>
        <w:numPr>
          <w:ilvl w:val="1"/>
          <w:numId w:val="36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 xml:space="preserve">Uczeń, który nie ma możliwości zaliczenia sprawdzianu w terminie powinien zaliczyć go na następnej lekcji z tej dyscypliny lub w innym terminie ustalonym z nauczycielem. </w:t>
      </w:r>
    </w:p>
    <w:p w:rsidR="001974CF" w:rsidRPr="00D948CF" w:rsidRDefault="001974CF" w:rsidP="00A44F35">
      <w:pPr>
        <w:pStyle w:val="Akapitzlist"/>
        <w:numPr>
          <w:ilvl w:val="1"/>
          <w:numId w:val="36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Po dłuższej nieobecności [jeśli uczeń nie uczestniczył w żadn</w:t>
      </w:r>
      <w:r w:rsidR="00A44F35">
        <w:rPr>
          <w:rFonts w:ascii="Consolas" w:eastAsia="Times New Roman" w:hAnsi="Consolas"/>
          <w:sz w:val="22"/>
          <w:szCs w:val="22"/>
        </w:rPr>
        <w:t>ych zajęciach z </w:t>
      </w:r>
      <w:r w:rsidRPr="00D948CF">
        <w:rPr>
          <w:rFonts w:ascii="Consolas" w:eastAsia="Times New Roman" w:hAnsi="Consolas"/>
          <w:sz w:val="22"/>
          <w:szCs w:val="22"/>
        </w:rPr>
        <w:t>danego działu] spowodowanej chorobą lub absencją z innych ważnych, uzasadnionych powodów, uczeń nie ma obowiązku zaliczenia materiału, który był realizowany w tym okresie, ta sytuacja nie powoduje obniżenia oceny śródrocznej, rocznej.</w:t>
      </w:r>
    </w:p>
    <w:p w:rsidR="001974CF" w:rsidRPr="00D948CF" w:rsidRDefault="001974CF" w:rsidP="00A44F35">
      <w:pPr>
        <w:pStyle w:val="Akapitzlist"/>
        <w:numPr>
          <w:ilvl w:val="1"/>
          <w:numId w:val="36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lastRenderedPageBreak/>
        <w:t xml:space="preserve">W przypadku trudności z opanowaniem materiału wynikającej z długotrwałej choroby, uczeń ma możliwość zaliczenia umiejętności podlegających ocenie w danym semestrze nie później niż dwa tygodnie przed klasyfikacyjnym posiedzeniem Rady Pedagogicznej. </w:t>
      </w:r>
    </w:p>
    <w:p w:rsidR="001974CF" w:rsidRPr="00D948CF" w:rsidRDefault="001974CF" w:rsidP="00A44F35">
      <w:pPr>
        <w:pStyle w:val="Akapitzlist"/>
        <w:numPr>
          <w:ilvl w:val="1"/>
          <w:numId w:val="36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Każdy uczeń ma prawo przystąpić jeden raz do poprawy sprawdzianu, nie później niż w ciągu miesiąca od jego wykonani</w:t>
      </w:r>
      <w:r w:rsidR="00A44F35">
        <w:rPr>
          <w:rFonts w:ascii="Consolas" w:eastAsia="Times New Roman" w:hAnsi="Consolas"/>
          <w:sz w:val="22"/>
          <w:szCs w:val="22"/>
        </w:rPr>
        <w:t>a i po uprzednim uzgodnieniu z </w:t>
      </w:r>
      <w:r w:rsidRPr="00D948CF">
        <w:rPr>
          <w:rFonts w:ascii="Consolas" w:eastAsia="Times New Roman" w:hAnsi="Consolas"/>
          <w:sz w:val="22"/>
          <w:szCs w:val="22"/>
        </w:rPr>
        <w:t xml:space="preserve">nauczycielem. </w:t>
      </w:r>
    </w:p>
    <w:p w:rsidR="001974CF" w:rsidRPr="00D948CF" w:rsidRDefault="001974CF" w:rsidP="00A44F35">
      <w:pPr>
        <w:pStyle w:val="Akapitzlist"/>
        <w:numPr>
          <w:ilvl w:val="1"/>
          <w:numId w:val="36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Jeżeli uczeń posiada zwolnienie lekarskie z konkretnych ćwiczeń, a chce otrzymać przynajmniej dobrą ocenę śródroczną lub roczną, może wykonywać zadania dodatkowe, otrzymane przez nauczyciela (np. inne ćwiczenia, wykonanie sportowej gazetki szkolnej, pomoc w or</w:t>
      </w:r>
      <w:r w:rsidR="00A44F35">
        <w:rPr>
          <w:rFonts w:ascii="Consolas" w:eastAsia="Times New Roman" w:hAnsi="Consolas"/>
          <w:sz w:val="22"/>
          <w:szCs w:val="22"/>
        </w:rPr>
        <w:t>ganizowaniu imprez sportowych i </w:t>
      </w:r>
      <w:r w:rsidRPr="00D948CF">
        <w:rPr>
          <w:rFonts w:ascii="Consolas" w:eastAsia="Times New Roman" w:hAnsi="Consolas"/>
          <w:sz w:val="22"/>
          <w:szCs w:val="22"/>
        </w:rPr>
        <w:t xml:space="preserve">rekreacyjnych, opracowanie jakiegoś tematu z dziedziny kultury fizycznej, promocji zdrowia itp.). </w:t>
      </w:r>
    </w:p>
    <w:p w:rsidR="001974CF" w:rsidRPr="00D948CF" w:rsidRDefault="001974CF" w:rsidP="00A44F35">
      <w:pPr>
        <w:pStyle w:val="Akapitzlist"/>
        <w:numPr>
          <w:ilvl w:val="1"/>
          <w:numId w:val="36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 xml:space="preserve">Zwolnienie z całego roku szkolnego powinno być przedstawione do końca września, a z II semestru do końca lutego. </w:t>
      </w:r>
    </w:p>
    <w:p w:rsidR="001974CF" w:rsidRPr="00D948CF" w:rsidRDefault="001974CF" w:rsidP="00A44F35">
      <w:pPr>
        <w:pStyle w:val="Akapitzlist"/>
        <w:numPr>
          <w:ilvl w:val="1"/>
          <w:numId w:val="36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Zwolnienia lekarskie nie powodują obniżenia oceny.</w:t>
      </w:r>
    </w:p>
    <w:p w:rsidR="001974CF" w:rsidRPr="00D948CF" w:rsidRDefault="001974CF" w:rsidP="00A44F35">
      <w:pPr>
        <w:pStyle w:val="Akapitzlist"/>
        <w:numPr>
          <w:ilvl w:val="1"/>
          <w:numId w:val="36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Zwolnienie z ćwiczeń na lekcji wychowania fizycznego nie zwalnia ucznia z obecności na tej lekcji.</w:t>
      </w:r>
    </w:p>
    <w:p w:rsidR="001974CF" w:rsidRPr="00D948CF" w:rsidRDefault="001974CF" w:rsidP="00A44F35">
      <w:pPr>
        <w:pStyle w:val="Akapitzlist"/>
        <w:numPr>
          <w:ilvl w:val="1"/>
          <w:numId w:val="36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Zwolnienia krótkotrwałe muszą być przedstawione na lekcji w danym dniu.</w:t>
      </w:r>
    </w:p>
    <w:p w:rsidR="001974CF" w:rsidRPr="00D948CF" w:rsidRDefault="001974CF" w:rsidP="00A44F35">
      <w:pPr>
        <w:pStyle w:val="Akapitzlist"/>
        <w:numPr>
          <w:ilvl w:val="1"/>
          <w:numId w:val="36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Rodzic może zwolnić ucznia z zajęć WF jednorazowo z powodu złego s</w:t>
      </w:r>
      <w:r w:rsidR="00F878DF">
        <w:rPr>
          <w:rFonts w:ascii="Consolas" w:eastAsia="Times New Roman" w:hAnsi="Consolas"/>
          <w:sz w:val="22"/>
          <w:szCs w:val="22"/>
        </w:rPr>
        <w:t>tanu zdrowia [np. po chorobie].</w:t>
      </w:r>
    </w:p>
    <w:p w:rsidR="001974CF" w:rsidRPr="00D948CF" w:rsidRDefault="001974CF" w:rsidP="00A44F35">
      <w:pPr>
        <w:pStyle w:val="Akapitzlist"/>
        <w:numPr>
          <w:ilvl w:val="1"/>
          <w:numId w:val="36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Należy pamiętać, aby zwolnienia nie były zbyt częste, bo mogą spowodować niemożność zrealizowania przez ucznia podstawy programowej z zajęć wychowania fizycznego. To z kolei może skutkować bardzo niską oceną z tego przedmiotu w wyniku klasyfikacji śródrocznej lub rocznej.</w:t>
      </w:r>
    </w:p>
    <w:p w:rsidR="00A44F35" w:rsidRPr="00D948CF" w:rsidRDefault="00A44F35" w:rsidP="00A44F35">
      <w:pPr>
        <w:pStyle w:val="Akapitzlist"/>
        <w:numPr>
          <w:ilvl w:val="1"/>
          <w:numId w:val="36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 xml:space="preserve">Uczeń, którego frekwencja na lekcji wychowania fizycznego jest mniejsza niż 50 % [mowa o </w:t>
      </w:r>
      <w:r w:rsidRPr="00D948CF">
        <w:rPr>
          <w:rFonts w:ascii="Consolas" w:eastAsia="Times New Roman" w:hAnsi="Consolas"/>
          <w:b/>
          <w:sz w:val="22"/>
          <w:szCs w:val="22"/>
        </w:rPr>
        <w:t>aktywnym uczestnictwie w lekcji</w:t>
      </w:r>
      <w:r w:rsidRPr="00D948CF">
        <w:rPr>
          <w:rFonts w:ascii="Consolas" w:eastAsia="Times New Roman" w:hAnsi="Consolas"/>
          <w:sz w:val="22"/>
          <w:szCs w:val="22"/>
        </w:rPr>
        <w:t xml:space="preserve"> w danym semestrze] jest nieklasyfikowany.</w:t>
      </w:r>
    </w:p>
    <w:p w:rsidR="00A44F35" w:rsidRPr="00D948CF" w:rsidRDefault="00A44F35" w:rsidP="00A44F35">
      <w:pPr>
        <w:pStyle w:val="Akapitzlist"/>
        <w:numPr>
          <w:ilvl w:val="1"/>
          <w:numId w:val="36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Konsekwencją podrobienia zwolnienia od rodziców jest skierowanie do rady pedagogicznej wniosku o obniżenie oceny z zachowania.</w:t>
      </w:r>
    </w:p>
    <w:p w:rsidR="001974CF" w:rsidRPr="00A44F35" w:rsidRDefault="00A44F35" w:rsidP="00A44F35">
      <w:pPr>
        <w:pStyle w:val="Akapitzlist"/>
        <w:numPr>
          <w:ilvl w:val="1"/>
          <w:numId w:val="36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A44F35">
        <w:rPr>
          <w:rFonts w:ascii="Consolas" w:eastAsia="Times New Roman" w:hAnsi="Consolas"/>
          <w:sz w:val="22"/>
          <w:szCs w:val="22"/>
        </w:rPr>
        <w:t>W uzasadnionych przypadkach w danym dniu nauczyciel mo</w:t>
      </w:r>
      <w:r w:rsidRPr="00A44F35">
        <w:rPr>
          <w:rFonts w:ascii="Consolas" w:eastAsia="Times New Roman" w:hAnsi="Consolas" w:hint="cs"/>
          <w:sz w:val="22"/>
          <w:szCs w:val="22"/>
        </w:rPr>
        <w:t>ż</w:t>
      </w:r>
      <w:r w:rsidRPr="00A44F35">
        <w:rPr>
          <w:rFonts w:ascii="Consolas" w:eastAsia="Times New Roman" w:hAnsi="Consolas"/>
          <w:sz w:val="22"/>
          <w:szCs w:val="22"/>
        </w:rPr>
        <w:t>e zwolni</w:t>
      </w:r>
      <w:r w:rsidRPr="00A44F35">
        <w:rPr>
          <w:rFonts w:ascii="Consolas" w:eastAsia="Times New Roman" w:hAnsi="Consolas" w:hint="cs"/>
          <w:sz w:val="22"/>
          <w:szCs w:val="22"/>
        </w:rPr>
        <w:t>ć</w:t>
      </w:r>
      <w:r>
        <w:rPr>
          <w:rFonts w:ascii="Consolas" w:eastAsia="Times New Roman" w:hAnsi="Consolas"/>
          <w:sz w:val="22"/>
          <w:szCs w:val="22"/>
        </w:rPr>
        <w:t xml:space="preserve"> ucznia z </w:t>
      </w:r>
      <w:r w:rsidRPr="00A44F35">
        <w:rPr>
          <w:rFonts w:ascii="Consolas" w:eastAsia="Times New Roman" w:hAnsi="Consolas"/>
          <w:sz w:val="22"/>
          <w:szCs w:val="22"/>
        </w:rPr>
        <w:t>czynnego udzia</w:t>
      </w:r>
      <w:r w:rsidRPr="00A44F35">
        <w:rPr>
          <w:rFonts w:ascii="Consolas" w:eastAsia="Times New Roman" w:hAnsi="Consolas" w:hint="cs"/>
          <w:sz w:val="22"/>
          <w:szCs w:val="22"/>
        </w:rPr>
        <w:t>ł</w:t>
      </w:r>
      <w:r w:rsidRPr="00A44F35">
        <w:rPr>
          <w:rFonts w:ascii="Consolas" w:eastAsia="Times New Roman" w:hAnsi="Consolas"/>
          <w:sz w:val="22"/>
          <w:szCs w:val="22"/>
        </w:rPr>
        <w:t>u w lekcji</w:t>
      </w:r>
      <w:r w:rsidR="001974CF" w:rsidRPr="00A44F35">
        <w:rPr>
          <w:rFonts w:ascii="Consolas" w:eastAsia="Times New Roman" w:hAnsi="Consolas"/>
          <w:sz w:val="22"/>
          <w:szCs w:val="22"/>
        </w:rPr>
        <w:t>, informują</w:t>
      </w:r>
      <w:r>
        <w:rPr>
          <w:rFonts w:ascii="Consolas" w:eastAsia="Times New Roman" w:hAnsi="Consolas"/>
          <w:sz w:val="22"/>
          <w:szCs w:val="22"/>
        </w:rPr>
        <w:t>c o tym jego Rodziców [wpis w e- d</w:t>
      </w:r>
      <w:r w:rsidR="001974CF" w:rsidRPr="00A44F35">
        <w:rPr>
          <w:rFonts w:ascii="Consolas" w:eastAsia="Times New Roman" w:hAnsi="Consolas"/>
          <w:sz w:val="22"/>
          <w:szCs w:val="22"/>
        </w:rPr>
        <w:t>zienniku].</w:t>
      </w:r>
    </w:p>
    <w:p w:rsidR="00A44F35" w:rsidRPr="00A44F35" w:rsidRDefault="00A44F35" w:rsidP="00A44F35">
      <w:pPr>
        <w:pStyle w:val="Akapitzlist"/>
        <w:numPr>
          <w:ilvl w:val="1"/>
          <w:numId w:val="36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A44F35">
        <w:rPr>
          <w:rFonts w:ascii="Consolas" w:eastAsia="Times New Roman" w:hAnsi="Consolas"/>
          <w:sz w:val="22"/>
          <w:szCs w:val="22"/>
        </w:rPr>
        <w:t>Ucze</w:t>
      </w:r>
      <w:r w:rsidRPr="00A44F35">
        <w:rPr>
          <w:rFonts w:ascii="Consolas" w:eastAsia="Times New Roman" w:hAnsi="Consolas" w:hint="cs"/>
          <w:sz w:val="22"/>
          <w:szCs w:val="22"/>
        </w:rPr>
        <w:t>ń</w:t>
      </w:r>
      <w:r w:rsidRPr="00A44F35">
        <w:rPr>
          <w:rFonts w:ascii="Consolas" w:eastAsia="Times New Roman" w:hAnsi="Consolas"/>
          <w:sz w:val="22"/>
          <w:szCs w:val="22"/>
        </w:rPr>
        <w:t xml:space="preserve"> zobowi</w:t>
      </w:r>
      <w:r w:rsidRPr="00A44F35">
        <w:rPr>
          <w:rFonts w:ascii="Consolas" w:eastAsia="Times New Roman" w:hAnsi="Consolas" w:hint="cs"/>
          <w:sz w:val="22"/>
          <w:szCs w:val="22"/>
        </w:rPr>
        <w:t>ą</w:t>
      </w:r>
      <w:r w:rsidRPr="00A44F35">
        <w:rPr>
          <w:rFonts w:ascii="Consolas" w:eastAsia="Times New Roman" w:hAnsi="Consolas"/>
          <w:sz w:val="22"/>
          <w:szCs w:val="22"/>
        </w:rPr>
        <w:t>zany jest zg</w:t>
      </w:r>
      <w:r w:rsidRPr="00A44F35">
        <w:rPr>
          <w:rFonts w:ascii="Consolas" w:eastAsia="Times New Roman" w:hAnsi="Consolas" w:hint="cs"/>
          <w:sz w:val="22"/>
          <w:szCs w:val="22"/>
        </w:rPr>
        <w:t>ł</w:t>
      </w:r>
      <w:r w:rsidRPr="00A44F35">
        <w:rPr>
          <w:rFonts w:ascii="Consolas" w:eastAsia="Times New Roman" w:hAnsi="Consolas"/>
          <w:sz w:val="22"/>
          <w:szCs w:val="22"/>
        </w:rPr>
        <w:t>osi</w:t>
      </w:r>
      <w:r w:rsidRPr="00A44F35">
        <w:rPr>
          <w:rFonts w:ascii="Consolas" w:eastAsia="Times New Roman" w:hAnsi="Consolas" w:hint="cs"/>
          <w:sz w:val="22"/>
          <w:szCs w:val="22"/>
        </w:rPr>
        <w:t>ć</w:t>
      </w:r>
      <w:r w:rsidRPr="00A44F35">
        <w:rPr>
          <w:rFonts w:ascii="Consolas" w:eastAsia="Times New Roman" w:hAnsi="Consolas"/>
          <w:sz w:val="22"/>
          <w:szCs w:val="22"/>
        </w:rPr>
        <w:t xml:space="preserve"> </w:t>
      </w:r>
      <w:r>
        <w:rPr>
          <w:rFonts w:ascii="Consolas" w:eastAsia="Times New Roman" w:hAnsi="Consolas"/>
          <w:sz w:val="22"/>
          <w:szCs w:val="22"/>
        </w:rPr>
        <w:t xml:space="preserve">nauczycielowi </w:t>
      </w:r>
      <w:r w:rsidR="00BC1272">
        <w:rPr>
          <w:rFonts w:ascii="Consolas" w:eastAsia="Times New Roman" w:hAnsi="Consolas"/>
          <w:sz w:val="22"/>
          <w:szCs w:val="22"/>
        </w:rPr>
        <w:t xml:space="preserve">WF </w:t>
      </w:r>
      <w:r w:rsidRPr="00A44F35">
        <w:rPr>
          <w:rFonts w:ascii="Consolas" w:eastAsia="Times New Roman" w:hAnsi="Consolas"/>
          <w:sz w:val="22"/>
          <w:szCs w:val="22"/>
        </w:rPr>
        <w:t>ka</w:t>
      </w:r>
      <w:r w:rsidRPr="00A44F35">
        <w:rPr>
          <w:rFonts w:ascii="Consolas" w:eastAsia="Times New Roman" w:hAnsi="Consolas" w:hint="cs"/>
          <w:sz w:val="22"/>
          <w:szCs w:val="22"/>
        </w:rPr>
        <w:t>ż</w:t>
      </w:r>
      <w:r w:rsidRPr="00A44F35">
        <w:rPr>
          <w:rFonts w:ascii="Consolas" w:eastAsia="Times New Roman" w:hAnsi="Consolas"/>
          <w:sz w:val="22"/>
          <w:szCs w:val="22"/>
        </w:rPr>
        <w:t>d</w:t>
      </w:r>
      <w:r w:rsidRPr="00A44F35">
        <w:rPr>
          <w:rFonts w:ascii="Consolas" w:eastAsia="Times New Roman" w:hAnsi="Consolas" w:hint="cs"/>
          <w:sz w:val="22"/>
          <w:szCs w:val="22"/>
        </w:rPr>
        <w:t>ą</w:t>
      </w:r>
      <w:r w:rsidRPr="00A44F35">
        <w:rPr>
          <w:rFonts w:ascii="Consolas" w:eastAsia="Times New Roman" w:hAnsi="Consolas"/>
          <w:sz w:val="22"/>
          <w:szCs w:val="22"/>
        </w:rPr>
        <w:t xml:space="preserve"> niedyspozycj</w:t>
      </w:r>
      <w:r w:rsidRPr="00A44F35">
        <w:rPr>
          <w:rFonts w:ascii="Consolas" w:eastAsia="Times New Roman" w:hAnsi="Consolas" w:hint="cs"/>
          <w:sz w:val="22"/>
          <w:szCs w:val="22"/>
        </w:rPr>
        <w:t>ę</w:t>
      </w:r>
      <w:r w:rsidRPr="00A44F35">
        <w:rPr>
          <w:rFonts w:ascii="Consolas" w:eastAsia="Times New Roman" w:hAnsi="Consolas"/>
          <w:sz w:val="22"/>
          <w:szCs w:val="22"/>
        </w:rPr>
        <w:t>, która nast</w:t>
      </w:r>
      <w:r w:rsidRPr="00A44F35">
        <w:rPr>
          <w:rFonts w:ascii="Consolas" w:eastAsia="Times New Roman" w:hAnsi="Consolas" w:hint="cs"/>
          <w:sz w:val="22"/>
          <w:szCs w:val="22"/>
        </w:rPr>
        <w:t>ą</w:t>
      </w:r>
      <w:r>
        <w:rPr>
          <w:rFonts w:ascii="Consolas" w:eastAsia="Times New Roman" w:hAnsi="Consolas"/>
          <w:sz w:val="22"/>
          <w:szCs w:val="22"/>
        </w:rPr>
        <w:t>pi przed, w </w:t>
      </w:r>
      <w:r w:rsidRPr="00A44F35">
        <w:rPr>
          <w:rFonts w:ascii="Consolas" w:eastAsia="Times New Roman" w:hAnsi="Consolas"/>
          <w:sz w:val="22"/>
          <w:szCs w:val="22"/>
        </w:rPr>
        <w:t>trakcie lub po zako</w:t>
      </w:r>
      <w:r w:rsidRPr="00A44F35">
        <w:rPr>
          <w:rFonts w:ascii="Consolas" w:eastAsia="Times New Roman" w:hAnsi="Consolas" w:hint="cs"/>
          <w:sz w:val="22"/>
          <w:szCs w:val="22"/>
        </w:rPr>
        <w:t>ń</w:t>
      </w:r>
      <w:r w:rsidRPr="00A44F35">
        <w:rPr>
          <w:rFonts w:ascii="Consolas" w:eastAsia="Times New Roman" w:hAnsi="Consolas"/>
          <w:sz w:val="22"/>
          <w:szCs w:val="22"/>
        </w:rPr>
        <w:t>czeniu lekcji</w:t>
      </w:r>
      <w:r>
        <w:rPr>
          <w:rFonts w:ascii="Consolas" w:eastAsia="Times New Roman" w:hAnsi="Consolas"/>
          <w:sz w:val="22"/>
          <w:szCs w:val="22"/>
        </w:rPr>
        <w:t>.</w:t>
      </w:r>
    </w:p>
    <w:p w:rsidR="001974CF" w:rsidRPr="00D948CF" w:rsidRDefault="001974CF" w:rsidP="00A44F35">
      <w:pPr>
        <w:pStyle w:val="Akapitzlist"/>
        <w:numPr>
          <w:ilvl w:val="1"/>
          <w:numId w:val="36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Uczniowie niećwiczący mają obowiązek pomagać w organizacji lekcji nauczycielowi.</w:t>
      </w:r>
    </w:p>
    <w:p w:rsidR="001974CF" w:rsidRPr="00A44F35" w:rsidRDefault="001974CF" w:rsidP="00A44F35">
      <w:pPr>
        <w:pStyle w:val="Akapitzlist"/>
        <w:numPr>
          <w:ilvl w:val="1"/>
          <w:numId w:val="36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Nauczyciel może upomnieć ucznia minusem (-) za nieodpowiednie zachowanie. Trzy odnotowane minusy stają się oceną niedostateczną.</w:t>
      </w:r>
    </w:p>
    <w:p w:rsidR="001974CF" w:rsidRPr="00D948CF" w:rsidRDefault="001974CF" w:rsidP="00A44F35">
      <w:pPr>
        <w:pStyle w:val="Akapitzlist"/>
        <w:numPr>
          <w:ilvl w:val="1"/>
          <w:numId w:val="36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W trakcie lekcji uczeń może pić wodę [za zgodą nauczyciela].</w:t>
      </w:r>
    </w:p>
    <w:p w:rsidR="001974CF" w:rsidRPr="00D948CF" w:rsidRDefault="001974CF" w:rsidP="00A44F35">
      <w:pPr>
        <w:pStyle w:val="Akapitzlist"/>
        <w:numPr>
          <w:ilvl w:val="1"/>
          <w:numId w:val="36"/>
        </w:numPr>
        <w:spacing w:after="0" w:line="240" w:lineRule="auto"/>
        <w:ind w:left="426"/>
        <w:jc w:val="both"/>
        <w:rPr>
          <w:rFonts w:ascii="Consolas" w:eastAsia="Times New Roman" w:hAnsi="Consolas"/>
          <w:sz w:val="22"/>
          <w:szCs w:val="22"/>
        </w:rPr>
      </w:pPr>
      <w:r w:rsidRPr="00D948CF">
        <w:rPr>
          <w:rFonts w:ascii="Consolas" w:eastAsia="Times New Roman" w:hAnsi="Consolas"/>
          <w:sz w:val="22"/>
          <w:szCs w:val="22"/>
        </w:rPr>
        <w:t>Rodzic ma możliwość uzyskania informacji o postępach, trudnościach i specjalnych uzdolnieniach ucznia na dyżurach nauczycielskich oraz wywiadówkach.</w:t>
      </w:r>
    </w:p>
    <w:p w:rsidR="007136DC" w:rsidRPr="00D948CF" w:rsidRDefault="004F2DBB" w:rsidP="007D44C7">
      <w:pPr>
        <w:pStyle w:val="niebieskinagwek"/>
        <w:spacing w:after="0"/>
        <w:rPr>
          <w:rFonts w:ascii="Consolas" w:eastAsiaTheme="minorEastAsia" w:hAnsi="Consolas"/>
          <w:b w:val="0"/>
          <w:color w:val="auto"/>
          <w:sz w:val="22"/>
          <w:szCs w:val="22"/>
          <w:lang w:eastAsia="pl-PL"/>
        </w:rPr>
      </w:pPr>
      <w:r w:rsidRPr="00D948CF">
        <w:rPr>
          <w:rFonts w:ascii="Consolas" w:eastAsiaTheme="minorEastAsia" w:hAnsi="Consolas"/>
          <w:b w:val="0"/>
          <w:color w:val="auto"/>
          <w:sz w:val="22"/>
          <w:szCs w:val="22"/>
          <w:lang w:eastAsia="pl-PL"/>
        </w:rPr>
        <w:br w:type="page"/>
      </w:r>
    </w:p>
    <w:p w:rsidR="007136DC" w:rsidRPr="00D948CF" w:rsidRDefault="008F4B44" w:rsidP="007D44C7">
      <w:pPr>
        <w:pStyle w:val="Nagwek1"/>
        <w:spacing w:line="276" w:lineRule="auto"/>
      </w:pPr>
      <w:bookmarkStart w:id="8" w:name="_Toc18408871"/>
      <w:r w:rsidRPr="00D948CF">
        <w:lastRenderedPageBreak/>
        <w:t>Kryteria</w:t>
      </w:r>
      <w:r w:rsidR="007136DC" w:rsidRPr="00D948CF">
        <w:t xml:space="preserve"> </w:t>
      </w:r>
      <w:r w:rsidRPr="00D948CF">
        <w:t xml:space="preserve">oceny półrocznej lub rocznej </w:t>
      </w:r>
      <w:r w:rsidR="007136DC" w:rsidRPr="00D948CF">
        <w:t>z wychowania fizycznego</w:t>
      </w:r>
      <w:bookmarkEnd w:id="8"/>
    </w:p>
    <w:p w:rsidR="007136DC" w:rsidRPr="00D948CF" w:rsidRDefault="007136DC" w:rsidP="007D44C7">
      <w:pPr>
        <w:pStyle w:val="podkre"/>
        <w:spacing w:after="0"/>
        <w:rPr>
          <w:rFonts w:eastAsia="Times New Roman"/>
        </w:rPr>
      </w:pPr>
      <w:bookmarkStart w:id="9" w:name="_Toc18408872"/>
      <w:r w:rsidRPr="00D948CF">
        <w:rPr>
          <w:rStyle w:val="podkreZnak"/>
          <w:b/>
          <w:szCs w:val="22"/>
        </w:rPr>
        <w:t>Ocenę celującą</w:t>
      </w:r>
      <w:r w:rsidRPr="00D948CF">
        <w:rPr>
          <w:rFonts w:eastAsia="Times New Roman"/>
        </w:rPr>
        <w:t xml:space="preserve"> otrzyma uczeń, który:</w:t>
      </w:r>
      <w:bookmarkEnd w:id="9"/>
    </w:p>
    <w:p w:rsidR="007136DC" w:rsidRPr="00D948CF" w:rsidRDefault="007136DC" w:rsidP="0097181E">
      <w:pPr>
        <w:numPr>
          <w:ilvl w:val="0"/>
          <w:numId w:val="14"/>
        </w:numPr>
        <w:spacing w:before="100" w:after="0" w:line="276" w:lineRule="auto"/>
        <w:ind w:left="709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 xml:space="preserve">Posiada umiejętności i wiadomości na poziomie wykraczającym poza program. </w:t>
      </w:r>
    </w:p>
    <w:p w:rsidR="007136DC" w:rsidRPr="00D948CF" w:rsidRDefault="007136DC" w:rsidP="0097181E">
      <w:pPr>
        <w:numPr>
          <w:ilvl w:val="0"/>
          <w:numId w:val="14"/>
        </w:numPr>
        <w:spacing w:before="100" w:after="0" w:line="276" w:lineRule="auto"/>
        <w:ind w:left="709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Wykazuje się szczególnym zaangażowaniem w pracy.</w:t>
      </w:r>
    </w:p>
    <w:p w:rsidR="007136DC" w:rsidRPr="00D948CF" w:rsidRDefault="007136DC" w:rsidP="0097181E">
      <w:pPr>
        <w:numPr>
          <w:ilvl w:val="0"/>
          <w:numId w:val="14"/>
        </w:numPr>
        <w:spacing w:before="100" w:after="0" w:line="276" w:lineRule="auto"/>
        <w:ind w:left="709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Aktywnie uczestniczy w życiu sportowym [szkolnym i pozaszkolnym].</w:t>
      </w:r>
    </w:p>
    <w:p w:rsidR="007136DC" w:rsidRPr="00D948CF" w:rsidRDefault="007136DC" w:rsidP="0097181E">
      <w:pPr>
        <w:numPr>
          <w:ilvl w:val="0"/>
          <w:numId w:val="14"/>
        </w:numPr>
        <w:spacing w:before="100" w:after="0" w:line="276" w:lineRule="auto"/>
        <w:ind w:left="709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Reprezentuje szkołę.</w:t>
      </w:r>
    </w:p>
    <w:p w:rsidR="007136DC" w:rsidRPr="00D948CF" w:rsidRDefault="007136DC" w:rsidP="0097181E">
      <w:pPr>
        <w:numPr>
          <w:ilvl w:val="0"/>
          <w:numId w:val="14"/>
        </w:numPr>
        <w:spacing w:before="100" w:after="0" w:line="276" w:lineRule="auto"/>
        <w:ind w:left="709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Odnosi sukcesy na szczeblu powiatowym [awansuje z zawodów szczebla powiatowego na zawody szczebla wyższego].</w:t>
      </w:r>
    </w:p>
    <w:p w:rsidR="007136DC" w:rsidRPr="00D948CF" w:rsidRDefault="007136DC" w:rsidP="0097181E">
      <w:pPr>
        <w:numPr>
          <w:ilvl w:val="0"/>
          <w:numId w:val="14"/>
        </w:numPr>
        <w:spacing w:before="100" w:after="0" w:line="276" w:lineRule="auto"/>
        <w:ind w:left="709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Poprawi w danym roku rekord szkoły.</w:t>
      </w:r>
    </w:p>
    <w:p w:rsidR="007136DC" w:rsidRPr="00F50D4A" w:rsidRDefault="007136DC" w:rsidP="0097181E">
      <w:pPr>
        <w:numPr>
          <w:ilvl w:val="0"/>
          <w:numId w:val="14"/>
        </w:numPr>
        <w:spacing w:before="100" w:after="0" w:line="276" w:lineRule="auto"/>
        <w:ind w:left="709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Prowadzi higieniczny i</w:t>
      </w:r>
      <w:r w:rsidRPr="00F50D4A">
        <w:rPr>
          <w:rFonts w:ascii="Consolas" w:hAnsi="Consolas"/>
        </w:rPr>
        <w:t xml:space="preserve"> sportowy tryb życia.</w:t>
      </w:r>
    </w:p>
    <w:p w:rsidR="007136DC" w:rsidRPr="00D948CF" w:rsidRDefault="007136DC" w:rsidP="007D44C7">
      <w:pPr>
        <w:pStyle w:val="podkre"/>
        <w:spacing w:after="0"/>
        <w:rPr>
          <w:rFonts w:eastAsia="Times New Roman"/>
        </w:rPr>
      </w:pPr>
      <w:bookmarkStart w:id="10" w:name="_Toc18408873"/>
      <w:r w:rsidRPr="00D948CF">
        <w:rPr>
          <w:rStyle w:val="podkreZnak"/>
          <w:b/>
          <w:szCs w:val="22"/>
        </w:rPr>
        <w:t>Ocenę bardzo dobrą</w:t>
      </w:r>
      <w:r w:rsidRPr="00D948CF">
        <w:rPr>
          <w:rFonts w:eastAsia="Times New Roman"/>
        </w:rPr>
        <w:t xml:space="preserve"> otrzyma uczeń, który:</w:t>
      </w:r>
      <w:bookmarkEnd w:id="10"/>
    </w:p>
    <w:p w:rsidR="007136DC" w:rsidRPr="00D948CF" w:rsidRDefault="007136DC" w:rsidP="0097181E">
      <w:pPr>
        <w:numPr>
          <w:ilvl w:val="0"/>
          <w:numId w:val="14"/>
        </w:numPr>
        <w:spacing w:before="100" w:after="0" w:line="276" w:lineRule="auto"/>
        <w:ind w:left="709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Całkowicie opanował zadania z poziomu rozszerzonego.</w:t>
      </w:r>
    </w:p>
    <w:p w:rsidR="007136DC" w:rsidRPr="00D948CF" w:rsidRDefault="007136DC" w:rsidP="0097181E">
      <w:pPr>
        <w:numPr>
          <w:ilvl w:val="0"/>
          <w:numId w:val="14"/>
        </w:numPr>
        <w:spacing w:before="100" w:after="0" w:line="276" w:lineRule="auto"/>
        <w:ind w:left="709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Jest staranny, sumienny i zaangażowany w przebieg lekcji.</w:t>
      </w:r>
    </w:p>
    <w:p w:rsidR="007136DC" w:rsidRPr="00D948CF" w:rsidRDefault="007136DC" w:rsidP="0097181E">
      <w:pPr>
        <w:numPr>
          <w:ilvl w:val="0"/>
          <w:numId w:val="14"/>
        </w:numPr>
        <w:spacing w:before="100" w:after="0" w:line="276" w:lineRule="auto"/>
        <w:ind w:left="709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Systematycznie doskonali swoja sprawność fizyczną i osiąga duże postępy.</w:t>
      </w:r>
    </w:p>
    <w:p w:rsidR="007136DC" w:rsidRPr="00D948CF" w:rsidRDefault="007136DC" w:rsidP="0097181E">
      <w:pPr>
        <w:numPr>
          <w:ilvl w:val="0"/>
          <w:numId w:val="14"/>
        </w:numPr>
        <w:spacing w:before="100" w:after="0" w:line="276" w:lineRule="auto"/>
        <w:ind w:left="709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Aktywnie uczestniczy w życiu sportowym [szkolnym i pozaszkolnym].</w:t>
      </w:r>
    </w:p>
    <w:p w:rsidR="007136DC" w:rsidRPr="00D948CF" w:rsidRDefault="007136DC" w:rsidP="0097181E">
      <w:pPr>
        <w:numPr>
          <w:ilvl w:val="0"/>
          <w:numId w:val="14"/>
        </w:numPr>
        <w:spacing w:before="100" w:after="0" w:line="276" w:lineRule="auto"/>
        <w:ind w:left="709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Zna przepisy dyscyplin sportowych zawartych w programie.</w:t>
      </w:r>
    </w:p>
    <w:p w:rsidR="007136DC" w:rsidRPr="00D948CF" w:rsidRDefault="007136DC" w:rsidP="0097181E">
      <w:pPr>
        <w:numPr>
          <w:ilvl w:val="0"/>
          <w:numId w:val="14"/>
        </w:numPr>
        <w:spacing w:before="100" w:after="0" w:line="276" w:lineRule="auto"/>
        <w:ind w:left="709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Prowadzi higieniczny i sportowy tryb życia.</w:t>
      </w:r>
    </w:p>
    <w:p w:rsidR="007136DC" w:rsidRPr="00D948CF" w:rsidRDefault="007136DC" w:rsidP="007D44C7">
      <w:pPr>
        <w:pStyle w:val="podkre"/>
        <w:spacing w:after="0"/>
        <w:rPr>
          <w:rFonts w:eastAsia="Times New Roman"/>
        </w:rPr>
      </w:pPr>
      <w:bookmarkStart w:id="11" w:name="_Toc18408874"/>
      <w:r w:rsidRPr="00D948CF">
        <w:rPr>
          <w:rStyle w:val="podkreZnak"/>
          <w:b/>
          <w:szCs w:val="22"/>
        </w:rPr>
        <w:t>Ocenę dobrą</w:t>
      </w:r>
      <w:r w:rsidRPr="00D948CF">
        <w:rPr>
          <w:rFonts w:eastAsia="Times New Roman"/>
        </w:rPr>
        <w:t xml:space="preserve"> otrzyma uczeń, który:</w:t>
      </w:r>
      <w:bookmarkEnd w:id="11"/>
    </w:p>
    <w:p w:rsidR="007136DC" w:rsidRPr="00D948CF" w:rsidRDefault="007136DC" w:rsidP="0097181E">
      <w:pPr>
        <w:numPr>
          <w:ilvl w:val="0"/>
          <w:numId w:val="14"/>
        </w:numPr>
        <w:spacing w:before="100" w:after="0" w:line="276" w:lineRule="auto"/>
        <w:ind w:left="709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Całkowicie opanował zadania z poziomu p</w:t>
      </w:r>
      <w:r w:rsidR="00D62B57" w:rsidRPr="00D948CF">
        <w:rPr>
          <w:rFonts w:ascii="Consolas" w:hAnsi="Consolas"/>
        </w:rPr>
        <w:t xml:space="preserve">odstawowego, realizuje zadania </w:t>
      </w:r>
      <w:r w:rsidRPr="00D948CF">
        <w:rPr>
          <w:rFonts w:ascii="Consolas" w:hAnsi="Consolas"/>
        </w:rPr>
        <w:t xml:space="preserve">poziomu rozszerzonego przy pomocy nauczyciela. </w:t>
      </w:r>
    </w:p>
    <w:p w:rsidR="007136DC" w:rsidRPr="00D948CF" w:rsidRDefault="007136DC" w:rsidP="0097181E">
      <w:pPr>
        <w:numPr>
          <w:ilvl w:val="0"/>
          <w:numId w:val="14"/>
        </w:numPr>
        <w:spacing w:before="100" w:after="0" w:line="276" w:lineRule="auto"/>
        <w:ind w:left="709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Jest staranny, sumienny i zaangażowany w przebieg lekcji.</w:t>
      </w:r>
    </w:p>
    <w:p w:rsidR="007136DC" w:rsidRPr="00D948CF" w:rsidRDefault="007136DC" w:rsidP="0097181E">
      <w:pPr>
        <w:numPr>
          <w:ilvl w:val="0"/>
          <w:numId w:val="14"/>
        </w:numPr>
        <w:spacing w:before="100" w:after="0" w:line="276" w:lineRule="auto"/>
        <w:ind w:left="709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Uczestniczy w zajęciach pozalekcyjnych o charakterze sportowo-rekreacyjnym.</w:t>
      </w:r>
    </w:p>
    <w:p w:rsidR="007136DC" w:rsidRPr="00D948CF" w:rsidRDefault="007136DC" w:rsidP="0097181E">
      <w:pPr>
        <w:numPr>
          <w:ilvl w:val="0"/>
          <w:numId w:val="14"/>
        </w:numPr>
        <w:spacing w:before="100" w:after="0" w:line="276" w:lineRule="auto"/>
        <w:ind w:left="709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Prowadzi higieniczny tryb życia.</w:t>
      </w:r>
    </w:p>
    <w:p w:rsidR="007136DC" w:rsidRPr="00D948CF" w:rsidRDefault="007136DC" w:rsidP="007D44C7">
      <w:pPr>
        <w:pStyle w:val="podkre"/>
        <w:spacing w:after="0"/>
      </w:pPr>
      <w:bookmarkStart w:id="12" w:name="_Toc18408875"/>
      <w:r w:rsidRPr="00D948CF">
        <w:rPr>
          <w:rStyle w:val="podkreZnak"/>
          <w:b/>
          <w:szCs w:val="22"/>
        </w:rPr>
        <w:t>Ocenę dostateczną lub dopuszczającą</w:t>
      </w:r>
      <w:r w:rsidRPr="00D948CF">
        <w:t xml:space="preserve"> otrzyma uczeń:</w:t>
      </w:r>
      <w:bookmarkEnd w:id="12"/>
    </w:p>
    <w:p w:rsidR="007136DC" w:rsidRPr="00D948CF" w:rsidRDefault="007136DC" w:rsidP="0097181E">
      <w:pPr>
        <w:numPr>
          <w:ilvl w:val="0"/>
          <w:numId w:val="14"/>
        </w:numPr>
        <w:spacing w:before="100" w:after="0" w:line="276" w:lineRule="auto"/>
        <w:ind w:left="709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Adekwatnie do włożonego wysiłku w wywiązywanie się z obowiązków.</w:t>
      </w:r>
    </w:p>
    <w:p w:rsidR="007136DC" w:rsidRPr="00D948CF" w:rsidRDefault="007136DC" w:rsidP="0097181E">
      <w:pPr>
        <w:numPr>
          <w:ilvl w:val="0"/>
          <w:numId w:val="14"/>
        </w:numPr>
        <w:spacing w:before="100" w:after="0" w:line="276" w:lineRule="auto"/>
        <w:ind w:left="709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W zależności od:</w:t>
      </w:r>
    </w:p>
    <w:p w:rsidR="007136DC" w:rsidRPr="00D948CF" w:rsidRDefault="007136DC" w:rsidP="0097181E">
      <w:pPr>
        <w:numPr>
          <w:ilvl w:val="0"/>
          <w:numId w:val="38"/>
        </w:numPr>
        <w:spacing w:before="100" w:after="0" w:line="276" w:lineRule="auto"/>
        <w:ind w:left="1276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stopnia opanowania umiejętności i wiadomości na poziomie podstawowym</w:t>
      </w:r>
    </w:p>
    <w:p w:rsidR="007136DC" w:rsidRPr="00D948CF" w:rsidRDefault="007136DC" w:rsidP="0097181E">
      <w:pPr>
        <w:numPr>
          <w:ilvl w:val="0"/>
          <w:numId w:val="38"/>
        </w:numPr>
        <w:spacing w:before="100" w:after="0" w:line="276" w:lineRule="auto"/>
        <w:ind w:left="1276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poziomu staranności i sumienności w wykonywaniu zadań</w:t>
      </w:r>
    </w:p>
    <w:p w:rsidR="007136DC" w:rsidRPr="00D948CF" w:rsidRDefault="007136DC" w:rsidP="0097181E">
      <w:pPr>
        <w:numPr>
          <w:ilvl w:val="0"/>
          <w:numId w:val="38"/>
        </w:numPr>
        <w:spacing w:before="100" w:after="0" w:line="276" w:lineRule="auto"/>
        <w:ind w:left="1276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zaangażowania w przebieg</w:t>
      </w:r>
      <w:r w:rsidR="00ED2FD4" w:rsidRPr="00D948CF">
        <w:rPr>
          <w:rFonts w:ascii="Consolas" w:hAnsi="Consolas"/>
        </w:rPr>
        <w:t xml:space="preserve"> lekcji</w:t>
      </w:r>
      <w:r w:rsidRPr="00D948CF">
        <w:rPr>
          <w:rFonts w:ascii="Consolas" w:hAnsi="Consolas"/>
        </w:rPr>
        <w:t>.</w:t>
      </w:r>
    </w:p>
    <w:p w:rsidR="007136DC" w:rsidRPr="00D948CF" w:rsidRDefault="007136DC" w:rsidP="007D44C7">
      <w:pPr>
        <w:pStyle w:val="podkre"/>
        <w:spacing w:after="0"/>
      </w:pPr>
      <w:bookmarkStart w:id="13" w:name="_Toc18408876"/>
      <w:r w:rsidRPr="00D948CF">
        <w:rPr>
          <w:rStyle w:val="podkreZnak"/>
          <w:b/>
          <w:szCs w:val="22"/>
        </w:rPr>
        <w:t>Ocenę niedostateczną</w:t>
      </w:r>
      <w:r w:rsidRPr="00D948CF">
        <w:t xml:space="preserve"> otrzyma uczeń, który:</w:t>
      </w:r>
      <w:bookmarkEnd w:id="13"/>
    </w:p>
    <w:p w:rsidR="007136DC" w:rsidRPr="00D948CF" w:rsidRDefault="007136DC" w:rsidP="0097181E">
      <w:pPr>
        <w:numPr>
          <w:ilvl w:val="0"/>
          <w:numId w:val="14"/>
        </w:numPr>
        <w:spacing w:before="100" w:after="0" w:line="276" w:lineRule="auto"/>
        <w:ind w:left="709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Wykazuje szczególnie lekceważący stosunek do przedmiotu.</w:t>
      </w:r>
    </w:p>
    <w:p w:rsidR="007136DC" w:rsidRPr="00D948CF" w:rsidRDefault="007136DC" w:rsidP="0097181E">
      <w:pPr>
        <w:numPr>
          <w:ilvl w:val="0"/>
          <w:numId w:val="14"/>
        </w:numPr>
        <w:spacing w:before="100" w:after="0" w:line="276" w:lineRule="auto"/>
        <w:ind w:left="709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Swoim zachowanie dezorganizuje pracę.</w:t>
      </w:r>
    </w:p>
    <w:p w:rsidR="007136DC" w:rsidRPr="00D948CF" w:rsidRDefault="007136DC" w:rsidP="0097181E">
      <w:pPr>
        <w:numPr>
          <w:ilvl w:val="0"/>
          <w:numId w:val="14"/>
        </w:numPr>
        <w:spacing w:before="100" w:after="0" w:line="276" w:lineRule="auto"/>
        <w:ind w:left="709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Stwarza niebezpieczeństwo dla siebie i innych.</w:t>
      </w:r>
    </w:p>
    <w:p w:rsidR="007136DC" w:rsidRPr="00D948CF" w:rsidRDefault="007136DC" w:rsidP="0097181E">
      <w:pPr>
        <w:numPr>
          <w:ilvl w:val="0"/>
          <w:numId w:val="14"/>
        </w:numPr>
        <w:spacing w:before="100" w:after="0" w:line="276" w:lineRule="auto"/>
        <w:ind w:left="709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Jest notorycznie nieprzygotowany do zajęć.</w:t>
      </w:r>
    </w:p>
    <w:p w:rsidR="00147FE4" w:rsidRPr="007D44C7" w:rsidRDefault="007136DC" w:rsidP="0097181E">
      <w:pPr>
        <w:numPr>
          <w:ilvl w:val="0"/>
          <w:numId w:val="14"/>
        </w:numPr>
        <w:spacing w:before="100" w:after="0" w:line="276" w:lineRule="auto"/>
        <w:ind w:left="709"/>
        <w:contextualSpacing/>
        <w:jc w:val="both"/>
        <w:rPr>
          <w:rFonts w:ascii="Consolas" w:hAnsi="Consolas"/>
        </w:rPr>
      </w:pPr>
      <w:r w:rsidRPr="00D948CF">
        <w:rPr>
          <w:rFonts w:ascii="Consolas" w:hAnsi="Consolas"/>
        </w:rPr>
        <w:t>Prowadzi niehigieniczny i niesportowy tryb życia.</w:t>
      </w:r>
      <w:bookmarkStart w:id="14" w:name="_GoBack"/>
      <w:bookmarkEnd w:id="14"/>
    </w:p>
    <w:sectPr w:rsidR="00147FE4" w:rsidRPr="007D44C7" w:rsidSect="00B1391B">
      <w:headerReference w:type="default" r:id="rId9"/>
      <w:footerReference w:type="default" r:id="rId10"/>
      <w:type w:val="continuous"/>
      <w:pgSz w:w="11906" w:h="16838" w:code="9"/>
      <w:pgMar w:top="1440" w:right="1077" w:bottom="1440" w:left="107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A0" w:rsidRDefault="008A3FA0" w:rsidP="00EA6FF2">
      <w:pPr>
        <w:spacing w:after="0" w:line="240" w:lineRule="auto"/>
      </w:pPr>
      <w:r>
        <w:separator/>
      </w:r>
    </w:p>
  </w:endnote>
  <w:endnote w:type="continuationSeparator" w:id="0">
    <w:p w:rsidR="008A3FA0" w:rsidRDefault="008A3FA0" w:rsidP="00EA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E8" w:rsidRPr="00E74E7E" w:rsidRDefault="005579E8">
    <w:pPr>
      <w:tabs>
        <w:tab w:val="center" w:pos="4550"/>
        <w:tab w:val="left" w:pos="5818"/>
      </w:tabs>
      <w:ind w:right="260"/>
      <w:jc w:val="right"/>
      <w:rPr>
        <w:rFonts w:ascii="Consolas" w:hAnsi="Consolas"/>
        <w:i/>
        <w:color w:val="AD9D7B" w:themeColor="accent6"/>
        <w:sz w:val="20"/>
        <w:szCs w:val="24"/>
      </w:rPr>
    </w:pPr>
    <w:r w:rsidRPr="00E74E7E">
      <w:rPr>
        <w:rFonts w:ascii="Consolas" w:hAnsi="Consolas"/>
        <w:i/>
        <w:color w:val="AD9D7B" w:themeColor="accent6"/>
        <w:spacing w:val="60"/>
        <w:sz w:val="20"/>
        <w:szCs w:val="24"/>
      </w:rPr>
      <w:t>Strona</w:t>
    </w:r>
    <w:r w:rsidRPr="00E74E7E">
      <w:rPr>
        <w:rFonts w:ascii="Consolas" w:hAnsi="Consolas"/>
        <w:i/>
        <w:color w:val="AD9D7B" w:themeColor="accent6"/>
        <w:sz w:val="20"/>
        <w:szCs w:val="24"/>
      </w:rPr>
      <w:t xml:space="preserve"> </w:t>
    </w:r>
    <w:r w:rsidRPr="00E74E7E">
      <w:rPr>
        <w:rFonts w:ascii="Consolas" w:hAnsi="Consolas"/>
        <w:i/>
        <w:color w:val="A55A43" w:themeColor="accent5"/>
        <w:sz w:val="20"/>
        <w:szCs w:val="24"/>
      </w:rPr>
      <w:fldChar w:fldCharType="begin"/>
    </w:r>
    <w:r w:rsidRPr="00E74E7E">
      <w:rPr>
        <w:rFonts w:ascii="Consolas" w:hAnsi="Consolas"/>
        <w:i/>
        <w:color w:val="A55A43" w:themeColor="accent5"/>
        <w:sz w:val="20"/>
        <w:szCs w:val="24"/>
      </w:rPr>
      <w:instrText>PAGE   \* MERGEFORMAT</w:instrText>
    </w:r>
    <w:r w:rsidRPr="00E74E7E">
      <w:rPr>
        <w:rFonts w:ascii="Consolas" w:hAnsi="Consolas"/>
        <w:i/>
        <w:color w:val="A55A43" w:themeColor="accent5"/>
        <w:sz w:val="20"/>
        <w:szCs w:val="24"/>
      </w:rPr>
      <w:fldChar w:fldCharType="separate"/>
    </w:r>
    <w:r w:rsidR="00DD1249">
      <w:rPr>
        <w:rFonts w:ascii="Consolas" w:hAnsi="Consolas"/>
        <w:i/>
        <w:noProof/>
        <w:color w:val="A55A43" w:themeColor="accent5"/>
        <w:sz w:val="20"/>
        <w:szCs w:val="24"/>
      </w:rPr>
      <w:t>8</w:t>
    </w:r>
    <w:r w:rsidRPr="00E74E7E">
      <w:rPr>
        <w:rFonts w:ascii="Consolas" w:hAnsi="Consolas"/>
        <w:i/>
        <w:color w:val="A55A43" w:themeColor="accent5"/>
        <w:sz w:val="20"/>
        <w:szCs w:val="24"/>
      </w:rPr>
      <w:fldChar w:fldCharType="end"/>
    </w:r>
    <w:r w:rsidRPr="00E74E7E">
      <w:rPr>
        <w:rFonts w:ascii="Consolas" w:hAnsi="Consolas"/>
        <w:i/>
        <w:color w:val="AD9D7B" w:themeColor="accent6"/>
        <w:sz w:val="20"/>
        <w:szCs w:val="24"/>
      </w:rPr>
      <w:t xml:space="preserve"> | </w:t>
    </w:r>
    <w:r w:rsidRPr="00E74E7E">
      <w:rPr>
        <w:rFonts w:ascii="Consolas" w:hAnsi="Consolas"/>
        <w:i/>
        <w:color w:val="AD9D7B" w:themeColor="accent6"/>
        <w:sz w:val="20"/>
        <w:szCs w:val="24"/>
      </w:rPr>
      <w:fldChar w:fldCharType="begin"/>
    </w:r>
    <w:r w:rsidRPr="00E74E7E">
      <w:rPr>
        <w:rFonts w:ascii="Consolas" w:hAnsi="Consolas"/>
        <w:i/>
        <w:color w:val="AD9D7B" w:themeColor="accent6"/>
        <w:sz w:val="20"/>
        <w:szCs w:val="24"/>
      </w:rPr>
      <w:instrText>NUMPAGES  \* Arabic  \* MERGEFORMAT</w:instrText>
    </w:r>
    <w:r w:rsidRPr="00E74E7E">
      <w:rPr>
        <w:rFonts w:ascii="Consolas" w:hAnsi="Consolas"/>
        <w:i/>
        <w:color w:val="AD9D7B" w:themeColor="accent6"/>
        <w:sz w:val="20"/>
        <w:szCs w:val="24"/>
      </w:rPr>
      <w:fldChar w:fldCharType="separate"/>
    </w:r>
    <w:r w:rsidR="00DD1249">
      <w:rPr>
        <w:rFonts w:ascii="Consolas" w:hAnsi="Consolas"/>
        <w:i/>
        <w:noProof/>
        <w:color w:val="AD9D7B" w:themeColor="accent6"/>
        <w:sz w:val="20"/>
        <w:szCs w:val="24"/>
      </w:rPr>
      <w:t>8</w:t>
    </w:r>
    <w:r w:rsidRPr="00E74E7E">
      <w:rPr>
        <w:rFonts w:ascii="Consolas" w:hAnsi="Consolas"/>
        <w:i/>
        <w:color w:val="AD9D7B" w:themeColor="accent6"/>
        <w:sz w:val="20"/>
        <w:szCs w:val="24"/>
      </w:rPr>
      <w:fldChar w:fldCharType="end"/>
    </w:r>
  </w:p>
  <w:p w:rsidR="005579E8" w:rsidRDefault="005579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A0" w:rsidRDefault="008A3FA0" w:rsidP="00EA6FF2">
      <w:pPr>
        <w:spacing w:after="0" w:line="240" w:lineRule="auto"/>
      </w:pPr>
      <w:r>
        <w:separator/>
      </w:r>
    </w:p>
  </w:footnote>
  <w:footnote w:type="continuationSeparator" w:id="0">
    <w:p w:rsidR="008A3FA0" w:rsidRDefault="008A3FA0" w:rsidP="00EA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E8" w:rsidRPr="00E74E7E" w:rsidRDefault="005579E8" w:rsidP="00F9013B">
    <w:pPr>
      <w:pStyle w:val="Nagwek"/>
      <w:tabs>
        <w:tab w:val="clear" w:pos="4536"/>
        <w:tab w:val="clear" w:pos="9072"/>
        <w:tab w:val="center" w:pos="4876"/>
        <w:tab w:val="right" w:pos="9752"/>
      </w:tabs>
      <w:spacing w:after="0"/>
      <w:rPr>
        <w:rFonts w:ascii="Consolas" w:eastAsiaTheme="minorHAnsi" w:hAnsi="Consolas"/>
        <w:i/>
        <w:color w:val="AD9D7B" w:themeColor="accent6"/>
        <w:szCs w:val="24"/>
        <w:lang w:eastAsia="en-US"/>
      </w:rPr>
    </w:pPr>
    <w:r w:rsidRPr="00E74E7E">
      <w:rPr>
        <w:rFonts w:ascii="Consolas" w:eastAsiaTheme="minorHAnsi" w:hAnsi="Consolas"/>
        <w:i/>
        <w:color w:val="AD9D7B" w:themeColor="accent6"/>
        <w:szCs w:val="24"/>
        <w:lang w:eastAsia="en-US"/>
      </w:rPr>
      <w:t>Przedmiotowe Ocenianie - Wychowanie Fizyczne</w:t>
    </w:r>
    <w:r w:rsidRPr="00E74E7E">
      <w:rPr>
        <w:rFonts w:ascii="Consolas" w:eastAsiaTheme="minorHAnsi" w:hAnsi="Consolas"/>
        <w:i/>
        <w:color w:val="AD9D7B" w:themeColor="accent6"/>
        <w:szCs w:val="24"/>
        <w:lang w:eastAsia="en-US"/>
      </w:rPr>
      <w:tab/>
    </w:r>
    <w:r w:rsidRPr="00E74E7E">
      <w:rPr>
        <w:rFonts w:ascii="Consolas" w:eastAsiaTheme="minorHAnsi" w:hAnsi="Consolas"/>
        <w:i/>
        <w:color w:val="AD9D7B" w:themeColor="accent6"/>
        <w:szCs w:val="24"/>
        <w:lang w:eastAsia="en-US"/>
      </w:rPr>
      <w:tab/>
      <w:t>mgr Iwona Miętkiewicz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DF6AFA"/>
    <w:multiLevelType w:val="multilevel"/>
    <w:tmpl w:val="A3744918"/>
    <w:styleLink w:val="WWNum59"/>
    <w:lvl w:ilvl="0">
      <w:start w:val="12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3991" w:hanging="360"/>
      </w:pPr>
    </w:lvl>
    <w:lvl w:ilvl="2">
      <w:start w:val="1"/>
      <w:numFmt w:val="lowerRoman"/>
      <w:lvlText w:val="%1.%2.%3."/>
      <w:lvlJc w:val="right"/>
      <w:pPr>
        <w:ind w:left="4711" w:hanging="180"/>
      </w:pPr>
    </w:lvl>
    <w:lvl w:ilvl="3">
      <w:start w:val="1"/>
      <w:numFmt w:val="decimal"/>
      <w:lvlText w:val="%1.%2.%3.%4."/>
      <w:lvlJc w:val="left"/>
      <w:pPr>
        <w:ind w:left="5431" w:hanging="360"/>
      </w:pPr>
    </w:lvl>
    <w:lvl w:ilvl="4">
      <w:start w:val="1"/>
      <w:numFmt w:val="lowerLetter"/>
      <w:lvlText w:val="%1.%2.%3.%4.%5."/>
      <w:lvlJc w:val="left"/>
      <w:pPr>
        <w:ind w:left="6151" w:hanging="360"/>
      </w:pPr>
    </w:lvl>
    <w:lvl w:ilvl="5">
      <w:start w:val="1"/>
      <w:numFmt w:val="lowerRoman"/>
      <w:lvlText w:val="%1.%2.%3.%4.%5.%6."/>
      <w:lvlJc w:val="right"/>
      <w:pPr>
        <w:ind w:left="6871" w:hanging="180"/>
      </w:pPr>
    </w:lvl>
    <w:lvl w:ilvl="6">
      <w:start w:val="1"/>
      <w:numFmt w:val="decimal"/>
      <w:lvlText w:val="%1.%2.%3.%4.%5.%6.%7."/>
      <w:lvlJc w:val="left"/>
      <w:pPr>
        <w:ind w:left="7591" w:hanging="360"/>
      </w:pPr>
    </w:lvl>
    <w:lvl w:ilvl="7">
      <w:start w:val="1"/>
      <w:numFmt w:val="lowerLetter"/>
      <w:lvlText w:val="%1.%2.%3.%4.%5.%6.%7.%8."/>
      <w:lvlJc w:val="left"/>
      <w:pPr>
        <w:ind w:left="8311" w:hanging="360"/>
      </w:pPr>
    </w:lvl>
    <w:lvl w:ilvl="8">
      <w:start w:val="1"/>
      <w:numFmt w:val="lowerRoman"/>
      <w:lvlText w:val="%1.%2.%3.%4.%5.%6.%7.%8.%9."/>
      <w:lvlJc w:val="right"/>
      <w:pPr>
        <w:ind w:left="9031" w:hanging="180"/>
      </w:pPr>
    </w:lvl>
  </w:abstractNum>
  <w:abstractNum w:abstractNumId="2" w15:restartNumberingAfterBreak="0">
    <w:nsid w:val="03F3439A"/>
    <w:multiLevelType w:val="hybridMultilevel"/>
    <w:tmpl w:val="C4266A10"/>
    <w:lvl w:ilvl="0" w:tplc="C89A5792">
      <w:start w:val="1"/>
      <w:numFmt w:val="decimalZero"/>
      <w:lvlText w:val="%1."/>
      <w:lvlJc w:val="left"/>
      <w:pPr>
        <w:ind w:left="720" w:hanging="360"/>
      </w:pPr>
      <w:rPr>
        <w:rFonts w:ascii="Yu Gothic Medium" w:eastAsia="Yu Gothic Medium" w:hAnsi="Yu Gothic Medium" w:hint="eastAsia"/>
        <w:b/>
        <w:i w:val="0"/>
        <w:caps/>
        <w:color w:val="B69735" w:themeColor="accent2" w:themeShade="BF"/>
        <w:u w:color="8C3314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668C6"/>
    <w:multiLevelType w:val="multilevel"/>
    <w:tmpl w:val="A76EA410"/>
    <w:styleLink w:val="WWNum8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30" w:hanging="360"/>
      </w:pPr>
      <w:rPr>
        <w:rFonts w:ascii="Wingdings" w:hAnsi="Wingdings"/>
      </w:rPr>
    </w:lvl>
  </w:abstractNum>
  <w:abstractNum w:abstractNumId="4" w15:restartNumberingAfterBreak="0">
    <w:nsid w:val="0B4919AF"/>
    <w:multiLevelType w:val="hybridMultilevel"/>
    <w:tmpl w:val="7F90530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FB40C56"/>
    <w:multiLevelType w:val="hybridMultilevel"/>
    <w:tmpl w:val="9172462A"/>
    <w:lvl w:ilvl="0" w:tplc="3D3A6BBE">
      <w:start w:val="1"/>
      <w:numFmt w:val="decimal"/>
      <w:lvlText w:val="%1."/>
      <w:lvlJc w:val="left"/>
      <w:pPr>
        <w:ind w:left="720" w:hanging="360"/>
      </w:pPr>
      <w:rPr>
        <w:b/>
        <w:color w:val="887855" w:themeColor="accent6" w:themeShade="B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F11E5"/>
    <w:multiLevelType w:val="hybridMultilevel"/>
    <w:tmpl w:val="14FEBA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F2752E4"/>
    <w:multiLevelType w:val="hybridMultilevel"/>
    <w:tmpl w:val="94646466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25C51EF"/>
    <w:multiLevelType w:val="multilevel"/>
    <w:tmpl w:val="97E6BB22"/>
    <w:lvl w:ilvl="0">
      <w:start w:val="1"/>
      <w:numFmt w:val="decimal"/>
      <w:pStyle w:val="Nagwek2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3897F74"/>
    <w:multiLevelType w:val="hybridMultilevel"/>
    <w:tmpl w:val="AED808D8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8672763"/>
    <w:multiLevelType w:val="multilevel"/>
    <w:tmpl w:val="BB90F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Zero"/>
      <w:lvlText w:val="%2."/>
      <w:lvlJc w:val="left"/>
      <w:pPr>
        <w:ind w:left="792" w:hanging="432"/>
      </w:pPr>
      <w:rPr>
        <w:rFonts w:ascii="Yu Gothic Medium" w:eastAsia="Yu Gothic Medium" w:hAnsi="Yu Gothic Medium" w:hint="eastAsia"/>
        <w:b/>
        <w:i w:val="0"/>
        <w:caps/>
        <w:color w:val="B69735" w:themeColor="accent2" w:themeShade="BF"/>
        <w:u w:color="8C3314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6D36D5"/>
    <w:multiLevelType w:val="hybridMultilevel"/>
    <w:tmpl w:val="447230BC"/>
    <w:lvl w:ilvl="0" w:tplc="C89A5792">
      <w:start w:val="1"/>
      <w:numFmt w:val="decimalZero"/>
      <w:lvlText w:val="%1."/>
      <w:lvlJc w:val="left"/>
      <w:pPr>
        <w:tabs>
          <w:tab w:val="num" w:pos="1495"/>
        </w:tabs>
        <w:ind w:left="1495" w:hanging="360"/>
      </w:pPr>
      <w:rPr>
        <w:rFonts w:ascii="Yu Gothic Medium" w:eastAsia="Yu Gothic Medium" w:hAnsi="Yu Gothic Medium" w:hint="eastAsia"/>
        <w:b/>
        <w:i w:val="0"/>
        <w:caps/>
        <w:color w:val="B69735" w:themeColor="accent2" w:themeShade="BF"/>
        <w:u w:color="8C3314" w:themeColor="accent1" w:themeShade="B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C2E0E7B"/>
    <w:multiLevelType w:val="hybridMultilevel"/>
    <w:tmpl w:val="C4266A10"/>
    <w:lvl w:ilvl="0" w:tplc="C89A5792">
      <w:start w:val="1"/>
      <w:numFmt w:val="decimalZero"/>
      <w:lvlText w:val="%1."/>
      <w:lvlJc w:val="left"/>
      <w:pPr>
        <w:ind w:left="720" w:hanging="360"/>
      </w:pPr>
      <w:rPr>
        <w:rFonts w:ascii="Yu Gothic Medium" w:eastAsia="Yu Gothic Medium" w:hAnsi="Yu Gothic Medium" w:hint="eastAsia"/>
        <w:b/>
        <w:i w:val="0"/>
        <w:caps/>
        <w:color w:val="B69735" w:themeColor="accent2" w:themeShade="BF"/>
        <w:u w:color="8C3314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401E2"/>
    <w:multiLevelType w:val="hybridMultilevel"/>
    <w:tmpl w:val="E8BAB8B8"/>
    <w:lvl w:ilvl="0" w:tplc="C70EFAB6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4" w15:restartNumberingAfterBreak="0">
    <w:nsid w:val="3B991472"/>
    <w:multiLevelType w:val="hybridMultilevel"/>
    <w:tmpl w:val="71E288E6"/>
    <w:lvl w:ilvl="0" w:tplc="41C24450">
      <w:start w:val="1"/>
      <w:numFmt w:val="bullet"/>
      <w:pStyle w:val="Styl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919D8"/>
    <w:multiLevelType w:val="hybridMultilevel"/>
    <w:tmpl w:val="D22693AA"/>
    <w:lvl w:ilvl="0" w:tplc="C89A5792">
      <w:start w:val="1"/>
      <w:numFmt w:val="decimalZero"/>
      <w:lvlText w:val="%1."/>
      <w:lvlJc w:val="left"/>
      <w:pPr>
        <w:ind w:left="1854" w:hanging="360"/>
      </w:pPr>
      <w:rPr>
        <w:rFonts w:ascii="Yu Gothic Medium" w:eastAsia="Yu Gothic Medium" w:hAnsi="Yu Gothic Medium" w:hint="eastAsia"/>
        <w:b/>
        <w:i w:val="0"/>
        <w:caps/>
        <w:color w:val="B69735" w:themeColor="accent2" w:themeShade="BF"/>
        <w:u w:color="8C3314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C73387B"/>
    <w:multiLevelType w:val="hybridMultilevel"/>
    <w:tmpl w:val="D5407930"/>
    <w:lvl w:ilvl="0" w:tplc="C89A5792">
      <w:start w:val="1"/>
      <w:numFmt w:val="decimalZero"/>
      <w:lvlText w:val="%1."/>
      <w:lvlJc w:val="left"/>
      <w:pPr>
        <w:tabs>
          <w:tab w:val="num" w:pos="1495"/>
        </w:tabs>
        <w:ind w:left="1495" w:hanging="360"/>
      </w:pPr>
      <w:rPr>
        <w:rFonts w:ascii="Yu Gothic Medium" w:eastAsia="Yu Gothic Medium" w:hAnsi="Yu Gothic Medium" w:hint="eastAsia"/>
        <w:b/>
        <w:i w:val="0"/>
        <w:caps/>
        <w:color w:val="B69735" w:themeColor="accent2" w:themeShade="BF"/>
        <w:u w:color="8C3314" w:themeColor="accent1" w:themeShade="B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DB7470F"/>
    <w:multiLevelType w:val="multilevel"/>
    <w:tmpl w:val="A816E048"/>
    <w:styleLink w:val="WWNum52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8" w15:restartNumberingAfterBreak="0">
    <w:nsid w:val="3E225C43"/>
    <w:multiLevelType w:val="hybridMultilevel"/>
    <w:tmpl w:val="C4266A10"/>
    <w:lvl w:ilvl="0" w:tplc="C89A5792">
      <w:start w:val="1"/>
      <w:numFmt w:val="decimalZero"/>
      <w:lvlText w:val="%1."/>
      <w:lvlJc w:val="left"/>
      <w:pPr>
        <w:ind w:left="720" w:hanging="360"/>
      </w:pPr>
      <w:rPr>
        <w:rFonts w:ascii="Yu Gothic Medium" w:eastAsia="Yu Gothic Medium" w:hAnsi="Yu Gothic Medium" w:hint="eastAsia"/>
        <w:b/>
        <w:i w:val="0"/>
        <w:caps/>
        <w:color w:val="B69735" w:themeColor="accent2" w:themeShade="BF"/>
        <w:u w:color="8C3314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E0DC1"/>
    <w:multiLevelType w:val="multilevel"/>
    <w:tmpl w:val="BB90F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Zero"/>
      <w:lvlText w:val="%2."/>
      <w:lvlJc w:val="left"/>
      <w:pPr>
        <w:ind w:left="792" w:hanging="432"/>
      </w:pPr>
      <w:rPr>
        <w:rFonts w:ascii="Yu Gothic Medium" w:eastAsia="Yu Gothic Medium" w:hAnsi="Yu Gothic Medium" w:hint="eastAsia"/>
        <w:b/>
        <w:i w:val="0"/>
        <w:caps/>
        <w:color w:val="B69735" w:themeColor="accent2" w:themeShade="BF"/>
        <w:u w:color="8C3314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AA500E"/>
    <w:multiLevelType w:val="multilevel"/>
    <w:tmpl w:val="E18079A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Zero"/>
      <w:lvlText w:val="%2."/>
      <w:lvlJc w:val="left"/>
      <w:pPr>
        <w:ind w:left="792" w:hanging="432"/>
      </w:pPr>
      <w:rPr>
        <w:rFonts w:ascii="Yu Gothic Medium" w:eastAsia="Yu Gothic Medium" w:hAnsi="Yu Gothic Medium" w:hint="eastAsia"/>
        <w:b/>
        <w:i w:val="0"/>
        <w:caps/>
        <w:color w:val="B69735" w:themeColor="accent2" w:themeShade="BF"/>
        <w:u w:color="8C3314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CB3387"/>
    <w:multiLevelType w:val="hybridMultilevel"/>
    <w:tmpl w:val="C4266A10"/>
    <w:lvl w:ilvl="0" w:tplc="C89A5792">
      <w:start w:val="1"/>
      <w:numFmt w:val="decimalZero"/>
      <w:lvlText w:val="%1."/>
      <w:lvlJc w:val="left"/>
      <w:pPr>
        <w:ind w:left="720" w:hanging="360"/>
      </w:pPr>
      <w:rPr>
        <w:rFonts w:ascii="Yu Gothic Medium" w:eastAsia="Yu Gothic Medium" w:hAnsi="Yu Gothic Medium" w:hint="eastAsia"/>
        <w:b/>
        <w:i w:val="0"/>
        <w:caps/>
        <w:color w:val="B69735" w:themeColor="accent2" w:themeShade="BF"/>
        <w:u w:color="8C3314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21F30"/>
    <w:multiLevelType w:val="hybridMultilevel"/>
    <w:tmpl w:val="5C3823E4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7CA37C1"/>
    <w:multiLevelType w:val="hybridMultilevel"/>
    <w:tmpl w:val="D8F4CB26"/>
    <w:lvl w:ilvl="0" w:tplc="C89A5792">
      <w:start w:val="1"/>
      <w:numFmt w:val="decimalZero"/>
      <w:lvlText w:val="%1."/>
      <w:lvlJc w:val="left"/>
      <w:pPr>
        <w:tabs>
          <w:tab w:val="num" w:pos="1495"/>
        </w:tabs>
        <w:ind w:left="1495" w:hanging="360"/>
      </w:pPr>
      <w:rPr>
        <w:rFonts w:ascii="Yu Gothic Medium" w:eastAsia="Yu Gothic Medium" w:hAnsi="Yu Gothic Medium" w:hint="eastAsia"/>
        <w:b/>
        <w:i w:val="0"/>
        <w:caps/>
        <w:color w:val="B69735" w:themeColor="accent2" w:themeShade="BF"/>
        <w:u w:color="8C3314" w:themeColor="accent1" w:themeShade="B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AD74190"/>
    <w:multiLevelType w:val="hybridMultilevel"/>
    <w:tmpl w:val="3D2E64DE"/>
    <w:lvl w:ilvl="0" w:tplc="C89A5792">
      <w:start w:val="1"/>
      <w:numFmt w:val="decimalZero"/>
      <w:lvlText w:val="%1."/>
      <w:lvlJc w:val="left"/>
      <w:pPr>
        <w:ind w:left="720" w:hanging="360"/>
      </w:pPr>
      <w:rPr>
        <w:rFonts w:ascii="Yu Gothic Medium" w:eastAsia="Yu Gothic Medium" w:hAnsi="Yu Gothic Medium" w:hint="eastAsia"/>
        <w:b/>
        <w:i w:val="0"/>
        <w:caps/>
        <w:color w:val="B69735" w:themeColor="accent2" w:themeShade="BF"/>
        <w:u w:color="8C3314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82BCB"/>
    <w:multiLevelType w:val="hybridMultilevel"/>
    <w:tmpl w:val="B44427A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63E62A9C"/>
    <w:multiLevelType w:val="hybridMultilevel"/>
    <w:tmpl w:val="B688ED10"/>
    <w:lvl w:ilvl="0" w:tplc="C70EFAB6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65540432"/>
    <w:multiLevelType w:val="hybridMultilevel"/>
    <w:tmpl w:val="DE0E7CF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668B3C5E"/>
    <w:multiLevelType w:val="multilevel"/>
    <w:tmpl w:val="41B669EA"/>
    <w:styleLink w:val="WWNum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85A2543"/>
    <w:multiLevelType w:val="hybridMultilevel"/>
    <w:tmpl w:val="D8CE1240"/>
    <w:lvl w:ilvl="0" w:tplc="87AE98BA">
      <w:start w:val="1"/>
      <w:numFmt w:val="lowerLetter"/>
      <w:lvlText w:val="%1)"/>
      <w:lvlJc w:val="left"/>
      <w:pPr>
        <w:ind w:left="23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6A0D36E9"/>
    <w:multiLevelType w:val="multilevel"/>
    <w:tmpl w:val="A75C1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Zero"/>
      <w:lvlText w:val="%2."/>
      <w:lvlJc w:val="left"/>
      <w:pPr>
        <w:ind w:left="792" w:hanging="432"/>
      </w:pPr>
      <w:rPr>
        <w:rFonts w:ascii="Yu Gothic Medium" w:eastAsia="Yu Gothic Medium" w:hAnsi="Yu Gothic Medium" w:hint="eastAsia"/>
        <w:b/>
        <w:i w:val="0"/>
        <w:caps/>
        <w:color w:val="B69735" w:themeColor="accent2" w:themeShade="BF"/>
        <w:u w:color="8C3314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BE35EA"/>
    <w:multiLevelType w:val="hybridMultilevel"/>
    <w:tmpl w:val="188C0BB4"/>
    <w:lvl w:ilvl="0" w:tplc="C70EFAB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762879"/>
    <w:multiLevelType w:val="hybridMultilevel"/>
    <w:tmpl w:val="CDDAC17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6F207675"/>
    <w:multiLevelType w:val="hybridMultilevel"/>
    <w:tmpl w:val="7CEAA0AE"/>
    <w:lvl w:ilvl="0" w:tplc="C70EFAB6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7264436B"/>
    <w:multiLevelType w:val="hybridMultilevel"/>
    <w:tmpl w:val="94646466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74A236D1"/>
    <w:multiLevelType w:val="hybridMultilevel"/>
    <w:tmpl w:val="C4266A10"/>
    <w:lvl w:ilvl="0" w:tplc="C89A5792">
      <w:start w:val="1"/>
      <w:numFmt w:val="decimalZero"/>
      <w:lvlText w:val="%1."/>
      <w:lvlJc w:val="left"/>
      <w:pPr>
        <w:ind w:left="720" w:hanging="360"/>
      </w:pPr>
      <w:rPr>
        <w:rFonts w:ascii="Yu Gothic Medium" w:eastAsia="Yu Gothic Medium" w:hAnsi="Yu Gothic Medium" w:hint="eastAsia"/>
        <w:b/>
        <w:i w:val="0"/>
        <w:caps/>
        <w:color w:val="B69735" w:themeColor="accent2" w:themeShade="BF"/>
        <w:u w:color="8C3314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53096"/>
    <w:multiLevelType w:val="multilevel"/>
    <w:tmpl w:val="A75C1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Zero"/>
      <w:lvlText w:val="%2."/>
      <w:lvlJc w:val="left"/>
      <w:pPr>
        <w:ind w:left="792" w:hanging="432"/>
      </w:pPr>
      <w:rPr>
        <w:rFonts w:ascii="Yu Gothic Medium" w:eastAsia="Yu Gothic Medium" w:hAnsi="Yu Gothic Medium" w:hint="eastAsia"/>
        <w:b/>
        <w:i w:val="0"/>
        <w:caps/>
        <w:color w:val="B69735" w:themeColor="accent2" w:themeShade="BF"/>
        <w:u w:color="8C3314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5DF41FF"/>
    <w:multiLevelType w:val="hybridMultilevel"/>
    <w:tmpl w:val="26946118"/>
    <w:lvl w:ilvl="0" w:tplc="C89A5792">
      <w:start w:val="1"/>
      <w:numFmt w:val="decimalZero"/>
      <w:lvlText w:val="%1."/>
      <w:lvlJc w:val="left"/>
      <w:pPr>
        <w:tabs>
          <w:tab w:val="num" w:pos="1495"/>
        </w:tabs>
        <w:ind w:left="1495" w:hanging="360"/>
      </w:pPr>
      <w:rPr>
        <w:rFonts w:ascii="Yu Gothic Medium" w:eastAsia="Yu Gothic Medium" w:hAnsi="Yu Gothic Medium" w:hint="eastAsia"/>
        <w:b/>
        <w:i w:val="0"/>
        <w:caps/>
        <w:color w:val="B69735" w:themeColor="accent2" w:themeShade="BF"/>
        <w:u w:color="8C3314" w:themeColor="accent1" w:themeShade="B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E473BE1"/>
    <w:multiLevelType w:val="hybridMultilevel"/>
    <w:tmpl w:val="0CF450CE"/>
    <w:lvl w:ilvl="0" w:tplc="C89A5792">
      <w:start w:val="1"/>
      <w:numFmt w:val="decimalZero"/>
      <w:lvlText w:val="%1."/>
      <w:lvlJc w:val="left"/>
      <w:pPr>
        <w:tabs>
          <w:tab w:val="num" w:pos="1495"/>
        </w:tabs>
        <w:ind w:left="1495" w:hanging="360"/>
      </w:pPr>
      <w:rPr>
        <w:rFonts w:ascii="Yu Gothic Medium" w:eastAsia="Yu Gothic Medium" w:hAnsi="Yu Gothic Medium" w:hint="eastAsia"/>
        <w:b/>
        <w:i w:val="0"/>
        <w:caps/>
        <w:color w:val="B69735" w:themeColor="accent2" w:themeShade="BF"/>
        <w:u w:color="8C3314" w:themeColor="accent1" w:themeShade="B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7"/>
  </w:num>
  <w:num w:numId="2">
    <w:abstractNumId w:val="28"/>
  </w:num>
  <w:num w:numId="3">
    <w:abstractNumId w:val="3"/>
  </w:num>
  <w:num w:numId="4">
    <w:abstractNumId w:val="17"/>
  </w:num>
  <w:num w:numId="5">
    <w:abstractNumId w:val="1"/>
  </w:num>
  <w:num w:numId="6">
    <w:abstractNumId w:val="8"/>
  </w:num>
  <w:num w:numId="7">
    <w:abstractNumId w:val="20"/>
  </w:num>
  <w:num w:numId="8">
    <w:abstractNumId w:val="10"/>
  </w:num>
  <w:num w:numId="9">
    <w:abstractNumId w:val="24"/>
  </w:num>
  <w:num w:numId="10">
    <w:abstractNumId w:val="7"/>
  </w:num>
  <w:num w:numId="11">
    <w:abstractNumId w:val="27"/>
  </w:num>
  <w:num w:numId="12">
    <w:abstractNumId w:val="32"/>
  </w:num>
  <w:num w:numId="13">
    <w:abstractNumId w:val="34"/>
  </w:num>
  <w:num w:numId="14">
    <w:abstractNumId w:val="33"/>
  </w:num>
  <w:num w:numId="15">
    <w:abstractNumId w:val="36"/>
  </w:num>
  <w:num w:numId="16">
    <w:abstractNumId w:val="19"/>
  </w:num>
  <w:num w:numId="17">
    <w:abstractNumId w:val="29"/>
  </w:num>
  <w:num w:numId="18">
    <w:abstractNumId w:val="14"/>
  </w:num>
  <w:num w:numId="19">
    <w:abstractNumId w:val="4"/>
  </w:num>
  <w:num w:numId="20">
    <w:abstractNumId w:val="6"/>
  </w:num>
  <w:num w:numId="21">
    <w:abstractNumId w:val="25"/>
  </w:num>
  <w:num w:numId="22">
    <w:abstractNumId w:val="35"/>
  </w:num>
  <w:num w:numId="23">
    <w:abstractNumId w:val="9"/>
  </w:num>
  <w:num w:numId="24">
    <w:abstractNumId w:val="13"/>
  </w:num>
  <w:num w:numId="25">
    <w:abstractNumId w:val="16"/>
  </w:num>
  <w:num w:numId="26">
    <w:abstractNumId w:val="38"/>
  </w:num>
  <w:num w:numId="27">
    <w:abstractNumId w:val="11"/>
  </w:num>
  <w:num w:numId="28">
    <w:abstractNumId w:val="15"/>
  </w:num>
  <w:num w:numId="29">
    <w:abstractNumId w:val="18"/>
  </w:num>
  <w:num w:numId="30">
    <w:abstractNumId w:val="21"/>
  </w:num>
  <w:num w:numId="31">
    <w:abstractNumId w:val="2"/>
  </w:num>
  <w:num w:numId="32">
    <w:abstractNumId w:val="12"/>
  </w:num>
  <w:num w:numId="33">
    <w:abstractNumId w:val="23"/>
  </w:num>
  <w:num w:numId="34">
    <w:abstractNumId w:val="5"/>
  </w:num>
  <w:num w:numId="35">
    <w:abstractNumId w:val="26"/>
  </w:num>
  <w:num w:numId="36">
    <w:abstractNumId w:val="30"/>
  </w:num>
  <w:num w:numId="37">
    <w:abstractNumId w:val="31"/>
  </w:num>
  <w:num w:numId="38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BB"/>
    <w:rsid w:val="000863C2"/>
    <w:rsid w:val="000B2075"/>
    <w:rsid w:val="000C1197"/>
    <w:rsid w:val="000D332B"/>
    <w:rsid w:val="001007AE"/>
    <w:rsid w:val="00147FE4"/>
    <w:rsid w:val="001736C6"/>
    <w:rsid w:val="001974CF"/>
    <w:rsid w:val="001E6BF0"/>
    <w:rsid w:val="00207B28"/>
    <w:rsid w:val="00224521"/>
    <w:rsid w:val="002420C3"/>
    <w:rsid w:val="00250DD2"/>
    <w:rsid w:val="00273F8A"/>
    <w:rsid w:val="0028561A"/>
    <w:rsid w:val="00311581"/>
    <w:rsid w:val="003221C3"/>
    <w:rsid w:val="00332312"/>
    <w:rsid w:val="003448E8"/>
    <w:rsid w:val="00370C5A"/>
    <w:rsid w:val="00390B29"/>
    <w:rsid w:val="00395170"/>
    <w:rsid w:val="003C5AEE"/>
    <w:rsid w:val="003D1CB7"/>
    <w:rsid w:val="003E248F"/>
    <w:rsid w:val="003F3B22"/>
    <w:rsid w:val="004060B2"/>
    <w:rsid w:val="0043404E"/>
    <w:rsid w:val="00493E4F"/>
    <w:rsid w:val="004A132A"/>
    <w:rsid w:val="004D5B88"/>
    <w:rsid w:val="004E522A"/>
    <w:rsid w:val="004F2DBB"/>
    <w:rsid w:val="004F4915"/>
    <w:rsid w:val="005357A9"/>
    <w:rsid w:val="005579E8"/>
    <w:rsid w:val="005D154B"/>
    <w:rsid w:val="00611DBC"/>
    <w:rsid w:val="006176E5"/>
    <w:rsid w:val="00632BE4"/>
    <w:rsid w:val="00640E6C"/>
    <w:rsid w:val="00656531"/>
    <w:rsid w:val="006B0753"/>
    <w:rsid w:val="006B62C0"/>
    <w:rsid w:val="006C00BF"/>
    <w:rsid w:val="006C74AD"/>
    <w:rsid w:val="006D6E83"/>
    <w:rsid w:val="006E04C4"/>
    <w:rsid w:val="007136DC"/>
    <w:rsid w:val="00732BC6"/>
    <w:rsid w:val="00732D55"/>
    <w:rsid w:val="00734813"/>
    <w:rsid w:val="007A3DFE"/>
    <w:rsid w:val="007A4A36"/>
    <w:rsid w:val="007A5E1D"/>
    <w:rsid w:val="007D44C7"/>
    <w:rsid w:val="007F5769"/>
    <w:rsid w:val="008232AF"/>
    <w:rsid w:val="00834FF4"/>
    <w:rsid w:val="00837CF5"/>
    <w:rsid w:val="00841210"/>
    <w:rsid w:val="008A3B89"/>
    <w:rsid w:val="008A3FA0"/>
    <w:rsid w:val="008F1ED5"/>
    <w:rsid w:val="008F4B44"/>
    <w:rsid w:val="008F74CC"/>
    <w:rsid w:val="0091488D"/>
    <w:rsid w:val="0091681A"/>
    <w:rsid w:val="00926888"/>
    <w:rsid w:val="0097181E"/>
    <w:rsid w:val="00997682"/>
    <w:rsid w:val="009E4533"/>
    <w:rsid w:val="00A44F35"/>
    <w:rsid w:val="00A72BA8"/>
    <w:rsid w:val="00A743CC"/>
    <w:rsid w:val="00AA7DCD"/>
    <w:rsid w:val="00AE29FF"/>
    <w:rsid w:val="00B032F8"/>
    <w:rsid w:val="00B1391B"/>
    <w:rsid w:val="00B512B1"/>
    <w:rsid w:val="00B72AE7"/>
    <w:rsid w:val="00B86E1A"/>
    <w:rsid w:val="00B91857"/>
    <w:rsid w:val="00BC1272"/>
    <w:rsid w:val="00D13C1F"/>
    <w:rsid w:val="00D1441A"/>
    <w:rsid w:val="00D32BE2"/>
    <w:rsid w:val="00D36505"/>
    <w:rsid w:val="00D51B2A"/>
    <w:rsid w:val="00D62B57"/>
    <w:rsid w:val="00D93B95"/>
    <w:rsid w:val="00D948CF"/>
    <w:rsid w:val="00DB15F1"/>
    <w:rsid w:val="00DD1249"/>
    <w:rsid w:val="00E20421"/>
    <w:rsid w:val="00E23309"/>
    <w:rsid w:val="00E363BA"/>
    <w:rsid w:val="00E60B20"/>
    <w:rsid w:val="00E74E7E"/>
    <w:rsid w:val="00EA6FF2"/>
    <w:rsid w:val="00EB054B"/>
    <w:rsid w:val="00EC7D72"/>
    <w:rsid w:val="00ED2FD4"/>
    <w:rsid w:val="00F21283"/>
    <w:rsid w:val="00F50D4A"/>
    <w:rsid w:val="00F51881"/>
    <w:rsid w:val="00F878DF"/>
    <w:rsid w:val="00F9013B"/>
    <w:rsid w:val="00FD745A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95543"/>
  <w15:chartTrackingRefBased/>
  <w15:docId w15:val="{A20EF676-A540-4E1A-85D2-DB265034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47FE4"/>
    <w:pPr>
      <w:keepNext/>
      <w:keepLines/>
      <w:numPr>
        <w:numId w:val="7"/>
      </w:numPr>
      <w:shd w:val="clear" w:color="auto" w:fill="BC451B" w:themeFill="accent1"/>
      <w:spacing w:before="240" w:after="0"/>
      <w:outlineLvl w:val="0"/>
    </w:pPr>
    <w:rPr>
      <w:rFonts w:ascii="Consolas" w:eastAsiaTheme="majorEastAsia" w:hAnsi="Consolas" w:cstheme="majorBidi"/>
      <w:b/>
      <w:color w:val="FFFFFF" w:themeColor="background1"/>
      <w:sz w:val="24"/>
    </w:rPr>
  </w:style>
  <w:style w:type="paragraph" w:styleId="Nagwek2">
    <w:name w:val="heading 2"/>
    <w:aliases w:val="Nagłówek pase"/>
    <w:basedOn w:val="Nagwek1"/>
    <w:next w:val="Normalny"/>
    <w:link w:val="Nagwek2Znak"/>
    <w:autoRedefine/>
    <w:uiPriority w:val="9"/>
    <w:unhideWhenUsed/>
    <w:qFormat/>
    <w:rsid w:val="000D332B"/>
    <w:pPr>
      <w:numPr>
        <w:numId w:val="6"/>
      </w:numPr>
      <w:spacing w:before="40" w:line="276" w:lineRule="auto"/>
      <w:ind w:left="426"/>
      <w:jc w:val="both"/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04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D220D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04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C3314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33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C3314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863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D220D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bieskinagwek">
    <w:name w:val="niebieski nagłówek"/>
    <w:basedOn w:val="Normalny"/>
    <w:link w:val="niebieskinagwekZnak"/>
    <w:qFormat/>
    <w:rsid w:val="005D154B"/>
    <w:pPr>
      <w:spacing w:after="200" w:line="276" w:lineRule="auto"/>
      <w:contextualSpacing/>
      <w:jc w:val="both"/>
    </w:pPr>
    <w:rPr>
      <w:rFonts w:ascii="Georgia" w:hAnsi="Georgia"/>
      <w:b/>
      <w:color w:val="212123" w:themeColor="text2"/>
      <w:sz w:val="28"/>
      <w:szCs w:val="24"/>
    </w:rPr>
  </w:style>
  <w:style w:type="character" w:customStyle="1" w:styleId="niebieskinagwekZnak">
    <w:name w:val="niebieski nagłówek Znak"/>
    <w:basedOn w:val="Domylnaczcionkaakapitu"/>
    <w:link w:val="niebieskinagwek"/>
    <w:rsid w:val="005D154B"/>
    <w:rPr>
      <w:rFonts w:ascii="Georgia" w:hAnsi="Georgia"/>
      <w:b/>
      <w:color w:val="212123" w:themeColor="text2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2DBB"/>
    <w:pPr>
      <w:tabs>
        <w:tab w:val="center" w:pos="4536"/>
        <w:tab w:val="right" w:pos="9072"/>
      </w:tabs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F2DBB"/>
    <w:rPr>
      <w:rFonts w:eastAsiaTheme="minorEastAsia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F2DBB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F2DBB"/>
    <w:pPr>
      <w:spacing w:after="0" w:line="276" w:lineRule="auto"/>
    </w:pPr>
    <w:rPr>
      <w:rFonts w:ascii="Calibri Light" w:eastAsia="SimSun" w:hAnsi="Calibri Light" w:cs="Times New Roman"/>
      <w:caps/>
      <w:color w:val="5B9BD5"/>
      <w:spacing w:val="10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F2DBB"/>
    <w:rPr>
      <w:rFonts w:ascii="Calibri Light" w:eastAsia="SimSun" w:hAnsi="Calibri Light" w:cs="Times New Roman"/>
      <w:caps/>
      <w:color w:val="5B9BD5"/>
      <w:spacing w:val="10"/>
      <w:sz w:val="52"/>
      <w:szCs w:val="52"/>
      <w:lang w:eastAsia="pl-PL"/>
    </w:rPr>
  </w:style>
  <w:style w:type="paragraph" w:styleId="Bezodstpw">
    <w:name w:val="No Spacing"/>
    <w:link w:val="BezodstpwZnak"/>
    <w:uiPriority w:val="1"/>
    <w:qFormat/>
    <w:rsid w:val="004F2DBB"/>
    <w:pPr>
      <w:spacing w:before="100"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F2DBB"/>
    <w:rPr>
      <w:rFonts w:eastAsiaTheme="minorEastAsia"/>
      <w:sz w:val="20"/>
      <w:szCs w:val="20"/>
      <w:lang w:eastAsia="pl-PL"/>
    </w:rPr>
  </w:style>
  <w:style w:type="character" w:styleId="Hipercze">
    <w:name w:val="Hyperlink"/>
    <w:uiPriority w:val="99"/>
    <w:unhideWhenUsed/>
    <w:rsid w:val="004F2DBB"/>
    <w:rPr>
      <w:color w:val="0000FF"/>
      <w:u w:val="single"/>
    </w:rPr>
  </w:style>
  <w:style w:type="paragraph" w:customStyle="1" w:styleId="Default">
    <w:name w:val="Default"/>
    <w:rsid w:val="004F2DBB"/>
    <w:pPr>
      <w:autoSpaceDE w:val="0"/>
      <w:autoSpaceDN w:val="0"/>
      <w:adjustRightInd w:val="0"/>
      <w:spacing w:before="100" w:after="200" w:line="276" w:lineRule="auto"/>
    </w:pPr>
    <w:rPr>
      <w:rFonts w:eastAsiaTheme="minorEastAsia" w:cs="Calibri"/>
      <w:color w:val="000000"/>
      <w:sz w:val="24"/>
      <w:szCs w:val="24"/>
      <w:lang w:eastAsia="pl-PL"/>
    </w:rPr>
  </w:style>
  <w:style w:type="paragraph" w:customStyle="1" w:styleId="Pa0">
    <w:name w:val="Pa0"/>
    <w:basedOn w:val="Default"/>
    <w:next w:val="Default"/>
    <w:uiPriority w:val="99"/>
    <w:rsid w:val="004F2DBB"/>
    <w:pPr>
      <w:spacing w:line="241" w:lineRule="atLeast"/>
    </w:pPr>
    <w:rPr>
      <w:color w:val="auto"/>
    </w:rPr>
  </w:style>
  <w:style w:type="character" w:customStyle="1" w:styleId="A10">
    <w:name w:val="A10"/>
    <w:uiPriority w:val="99"/>
    <w:rsid w:val="004F2DBB"/>
    <w:rPr>
      <w:color w:val="000000"/>
    </w:rPr>
  </w:style>
  <w:style w:type="paragraph" w:styleId="NormalnyWeb">
    <w:name w:val="Normal (Web)"/>
    <w:basedOn w:val="Normalny"/>
    <w:uiPriority w:val="99"/>
    <w:unhideWhenUsed/>
    <w:rsid w:val="004F2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F2DBB"/>
    <w:rPr>
      <w:b/>
      <w:bCs/>
    </w:rPr>
  </w:style>
  <w:style w:type="numbering" w:customStyle="1" w:styleId="WWNum6">
    <w:name w:val="WWNum6"/>
    <w:basedOn w:val="Bezlisty"/>
    <w:rsid w:val="004F2DBB"/>
    <w:pPr>
      <w:numPr>
        <w:numId w:val="2"/>
      </w:numPr>
    </w:pPr>
  </w:style>
  <w:style w:type="numbering" w:customStyle="1" w:styleId="WWNum8">
    <w:name w:val="WWNum8"/>
    <w:basedOn w:val="Bezlisty"/>
    <w:rsid w:val="004F2DBB"/>
    <w:pPr>
      <w:numPr>
        <w:numId w:val="3"/>
      </w:numPr>
    </w:pPr>
  </w:style>
  <w:style w:type="numbering" w:customStyle="1" w:styleId="WWNum52">
    <w:name w:val="WWNum52"/>
    <w:basedOn w:val="Bezlisty"/>
    <w:rsid w:val="004F2DBB"/>
    <w:pPr>
      <w:numPr>
        <w:numId w:val="4"/>
      </w:numPr>
    </w:pPr>
  </w:style>
  <w:style w:type="numbering" w:customStyle="1" w:styleId="WWNum59">
    <w:name w:val="WWNum59"/>
    <w:basedOn w:val="Bezlisty"/>
    <w:rsid w:val="004F2DBB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147FE4"/>
    <w:rPr>
      <w:rFonts w:ascii="Consolas" w:eastAsiaTheme="majorEastAsia" w:hAnsi="Consolas" w:cstheme="majorBidi"/>
      <w:b/>
      <w:color w:val="FFFFFF" w:themeColor="background1"/>
      <w:sz w:val="24"/>
      <w:shd w:val="clear" w:color="auto" w:fill="BC451B" w:themeFill="accent1"/>
    </w:rPr>
  </w:style>
  <w:style w:type="paragraph" w:styleId="Nagwekspisutreci">
    <w:name w:val="TOC Heading"/>
    <w:aliases w:val="Nagłówek  pas"/>
    <w:basedOn w:val="Nagwek1"/>
    <w:next w:val="Normalny"/>
    <w:uiPriority w:val="39"/>
    <w:unhideWhenUsed/>
    <w:qFormat/>
    <w:rsid w:val="00AE29FF"/>
    <w:pPr>
      <w:keepNext w:val="0"/>
      <w:keepLines w:val="0"/>
      <w:pBdr>
        <w:top w:val="single" w:sz="24" w:space="0" w:color="BC451B" w:themeColor="accent1"/>
        <w:left w:val="single" w:sz="24" w:space="0" w:color="BC451B" w:themeColor="accent1"/>
        <w:bottom w:val="single" w:sz="24" w:space="0" w:color="BC451B" w:themeColor="accent1"/>
        <w:right w:val="single" w:sz="24" w:space="0" w:color="BC451B" w:themeColor="accent1"/>
      </w:pBdr>
      <w:spacing w:before="100" w:line="276" w:lineRule="auto"/>
      <w:outlineLvl w:val="9"/>
    </w:pPr>
    <w:rPr>
      <w:rFonts w:eastAsiaTheme="minorEastAsia" w:cstheme="minorBidi"/>
      <w:caps/>
      <w:spacing w:val="15"/>
      <w:sz w:val="28"/>
      <w:lang w:eastAsia="pl-PL"/>
    </w:rPr>
  </w:style>
  <w:style w:type="character" w:customStyle="1" w:styleId="Nagwek2Znak">
    <w:name w:val="Nagłówek 2 Znak"/>
    <w:aliases w:val="Nagłówek pase Znak"/>
    <w:basedOn w:val="Domylnaczcionkaakapitu"/>
    <w:link w:val="Nagwek2"/>
    <w:uiPriority w:val="9"/>
    <w:rsid w:val="00B032F8"/>
    <w:rPr>
      <w:rFonts w:ascii="Consolas" w:eastAsiaTheme="majorEastAsia" w:hAnsi="Consolas" w:cstheme="majorBidi"/>
      <w:b/>
      <w:color w:val="FFFFFF" w:themeColor="background1"/>
      <w:sz w:val="24"/>
      <w:szCs w:val="26"/>
      <w:shd w:val="clear" w:color="auto" w:fill="BC451B" w:themeFill="accent1"/>
    </w:rPr>
  </w:style>
  <w:style w:type="paragraph" w:styleId="Spistreci2">
    <w:name w:val="toc 2"/>
    <w:basedOn w:val="Normalny"/>
    <w:next w:val="Normalny"/>
    <w:autoRedefine/>
    <w:uiPriority w:val="39"/>
    <w:unhideWhenUsed/>
    <w:rsid w:val="004F2DBB"/>
    <w:pPr>
      <w:spacing w:after="100"/>
      <w:ind w:left="220"/>
    </w:pPr>
  </w:style>
  <w:style w:type="paragraph" w:styleId="Stopka">
    <w:name w:val="footer"/>
    <w:basedOn w:val="Normalny"/>
    <w:link w:val="StopkaZnak"/>
    <w:uiPriority w:val="99"/>
    <w:unhideWhenUsed/>
    <w:rsid w:val="00EA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FF2"/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D32BE2"/>
    <w:pPr>
      <w:pBdr>
        <w:top w:val="single" w:sz="4" w:space="10" w:color="BC451B" w:themeColor="accent1"/>
        <w:bottom w:val="single" w:sz="4" w:space="10" w:color="BC451B" w:themeColor="accent1"/>
      </w:pBdr>
      <w:spacing w:before="360" w:after="360"/>
      <w:ind w:left="864" w:right="864"/>
      <w:jc w:val="center"/>
    </w:pPr>
    <w:rPr>
      <w:rFonts w:ascii="Consolas" w:hAnsi="Consolas"/>
      <w:i/>
      <w:iCs/>
      <w:color w:val="BC451B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32BE2"/>
    <w:rPr>
      <w:rFonts w:ascii="Consolas" w:hAnsi="Consolas"/>
      <w:i/>
      <w:iCs/>
      <w:color w:val="BC451B" w:themeColor="accent1"/>
    </w:rPr>
  </w:style>
  <w:style w:type="character" w:styleId="Wyrnienieintensywne">
    <w:name w:val="Intense Emphasis"/>
    <w:basedOn w:val="Domylnaczcionkaakapitu"/>
    <w:uiPriority w:val="21"/>
    <w:qFormat/>
    <w:rsid w:val="008232AF"/>
    <w:rPr>
      <w:i/>
      <w:iCs/>
      <w:color w:val="BC451B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6E04C4"/>
    <w:rPr>
      <w:rFonts w:asciiTheme="majorHAnsi" w:eastAsiaTheme="majorEastAsia" w:hAnsiTheme="majorHAnsi" w:cstheme="majorBidi"/>
      <w:color w:val="5D220D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04C4"/>
    <w:rPr>
      <w:rFonts w:asciiTheme="majorHAnsi" w:eastAsiaTheme="majorEastAsia" w:hAnsiTheme="majorHAnsi" w:cstheme="majorBidi"/>
      <w:i/>
      <w:iCs/>
      <w:color w:val="8C3314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0D332B"/>
    <w:rPr>
      <w:rFonts w:asciiTheme="majorHAnsi" w:eastAsiaTheme="majorEastAsia" w:hAnsiTheme="majorHAnsi" w:cstheme="majorBidi"/>
      <w:color w:val="8C3314" w:themeColor="accent1" w:themeShade="BF"/>
    </w:rPr>
  </w:style>
  <w:style w:type="paragraph" w:styleId="Spistreci3">
    <w:name w:val="toc 3"/>
    <w:basedOn w:val="Normalny"/>
    <w:next w:val="Normalny"/>
    <w:autoRedefine/>
    <w:uiPriority w:val="39"/>
    <w:unhideWhenUsed/>
    <w:rsid w:val="000D332B"/>
    <w:pPr>
      <w:spacing w:after="100"/>
      <w:ind w:left="440"/>
    </w:pPr>
  </w:style>
  <w:style w:type="character" w:styleId="Odwoanieintensywne">
    <w:name w:val="Intense Reference"/>
    <w:basedOn w:val="HTML-przykad"/>
    <w:uiPriority w:val="32"/>
    <w:qFormat/>
    <w:rsid w:val="005579E8"/>
    <w:rPr>
      <w:rFonts w:ascii="Consolas" w:hAnsi="Consolas"/>
      <w:b/>
      <w:bCs/>
      <w:smallCaps/>
      <w:color w:val="BC451B" w:themeColor="accent1"/>
      <w:spacing w:val="5"/>
      <w:sz w:val="24"/>
      <w:szCs w:val="24"/>
    </w:rPr>
  </w:style>
  <w:style w:type="paragraph" w:customStyle="1" w:styleId="podkre">
    <w:name w:val="podkre"/>
    <w:basedOn w:val="Nagwek2"/>
    <w:link w:val="podkreZnak"/>
    <w:autoRedefine/>
    <w:qFormat/>
    <w:rsid w:val="004D5B88"/>
    <w:pPr>
      <w:numPr>
        <w:numId w:val="0"/>
      </w:numPr>
      <w:pBdr>
        <w:top w:val="single" w:sz="12" w:space="1" w:color="A55A43" w:themeColor="accent5"/>
        <w:bottom w:val="single" w:sz="12" w:space="1" w:color="A55A43" w:themeColor="accent5"/>
      </w:pBdr>
      <w:shd w:val="clear" w:color="auto" w:fill="auto"/>
      <w:spacing w:before="240" w:after="240"/>
      <w:ind w:left="360"/>
    </w:pPr>
    <w:rPr>
      <w:color w:val="auto"/>
      <w:sz w:val="22"/>
    </w:rPr>
  </w:style>
  <w:style w:type="table" w:styleId="Tabela-Siatka">
    <w:name w:val="Table Grid"/>
    <w:basedOn w:val="Standardowy"/>
    <w:uiPriority w:val="39"/>
    <w:rsid w:val="00D5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kreZnak">
    <w:name w:val="podkre Znak"/>
    <w:basedOn w:val="Domylnaczcionkaakapitu"/>
    <w:link w:val="podkre"/>
    <w:rsid w:val="004D5B88"/>
    <w:rPr>
      <w:rFonts w:ascii="Consolas" w:eastAsiaTheme="majorEastAsia" w:hAnsi="Consolas" w:cstheme="majorBidi"/>
      <w:b/>
      <w:szCs w:val="26"/>
    </w:rPr>
  </w:style>
  <w:style w:type="table" w:styleId="Tabelasiatki1jasnaakcent3">
    <w:name w:val="Grid Table 1 Light Accent 3"/>
    <w:basedOn w:val="Standardowy"/>
    <w:uiPriority w:val="46"/>
    <w:rsid w:val="00D51B2A"/>
    <w:pPr>
      <w:spacing w:after="0" w:line="240" w:lineRule="auto"/>
    </w:pPr>
    <w:tblPr>
      <w:tblStyleRowBandSize w:val="1"/>
      <w:tblStyleColBandSize w:val="1"/>
      <w:tblBorders>
        <w:top w:val="single" w:sz="4" w:space="0" w:color="E4CEB1" w:themeColor="accent3" w:themeTint="66"/>
        <w:left w:val="single" w:sz="4" w:space="0" w:color="E4CEB1" w:themeColor="accent3" w:themeTint="66"/>
        <w:bottom w:val="single" w:sz="4" w:space="0" w:color="E4CEB1" w:themeColor="accent3" w:themeTint="66"/>
        <w:right w:val="single" w:sz="4" w:space="0" w:color="E4CEB1" w:themeColor="accent3" w:themeTint="66"/>
        <w:insideH w:val="single" w:sz="4" w:space="0" w:color="E4CEB1" w:themeColor="accent3" w:themeTint="66"/>
        <w:insideV w:val="single" w:sz="4" w:space="0" w:color="E4CE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7B6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B6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basedOn w:val="Domylnaczcionkaakapitu"/>
    <w:uiPriority w:val="99"/>
    <w:semiHidden/>
    <w:unhideWhenUsed/>
    <w:rsid w:val="000863C2"/>
    <w:rPr>
      <w:color w:val="F4B69B" w:themeColor="followed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B032F8"/>
    <w:pPr>
      <w:spacing w:after="100"/>
    </w:pPr>
    <w:rPr>
      <w:rFonts w:eastAsiaTheme="minorEastAsia" w:cs="Times New Roman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863C2"/>
    <w:rPr>
      <w:rFonts w:asciiTheme="majorHAnsi" w:eastAsiaTheme="majorEastAsia" w:hAnsiTheme="majorHAnsi" w:cstheme="majorBidi"/>
      <w:color w:val="5D220D" w:themeColor="accent1" w:themeShade="7F"/>
    </w:rPr>
  </w:style>
  <w:style w:type="paragraph" w:customStyle="1" w:styleId="Styl1">
    <w:name w:val="Styl1"/>
    <w:basedOn w:val="Akapitzlist"/>
    <w:link w:val="Styl1Znak"/>
    <w:qFormat/>
    <w:rsid w:val="00834FF4"/>
    <w:pPr>
      <w:numPr>
        <w:numId w:val="18"/>
      </w:numPr>
      <w:spacing w:after="0"/>
      <w:jc w:val="both"/>
    </w:pPr>
    <w:rPr>
      <w:rFonts w:ascii="Consolas" w:hAnsi="Consolas"/>
      <w:color w:val="BB8640" w:themeColor="accent3"/>
    </w:rPr>
  </w:style>
  <w:style w:type="character" w:styleId="Odwoaniedelikatne">
    <w:name w:val="Subtle Reference"/>
    <w:basedOn w:val="Domylnaczcionkaakapitu"/>
    <w:uiPriority w:val="31"/>
    <w:qFormat/>
    <w:rsid w:val="004D5B88"/>
    <w:rPr>
      <w:smallCaps/>
      <w:color w:val="5A5A5A" w:themeColor="text1" w:themeTint="A5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4FF4"/>
    <w:rPr>
      <w:rFonts w:eastAsiaTheme="minorEastAsia"/>
      <w:sz w:val="20"/>
      <w:szCs w:val="20"/>
      <w:lang w:eastAsia="pl-PL"/>
    </w:rPr>
  </w:style>
  <w:style w:type="character" w:customStyle="1" w:styleId="Styl1Znak">
    <w:name w:val="Styl1 Znak"/>
    <w:basedOn w:val="AkapitzlistZnak"/>
    <w:link w:val="Styl1"/>
    <w:rsid w:val="00834FF4"/>
    <w:rPr>
      <w:rFonts w:ascii="Consolas" w:eastAsiaTheme="minorEastAsia" w:hAnsi="Consolas"/>
      <w:color w:val="BB8640" w:themeColor="accent3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43404E"/>
    <w:pPr>
      <w:spacing w:after="200" w:line="240" w:lineRule="auto"/>
    </w:pPr>
    <w:rPr>
      <w:i/>
      <w:iCs/>
      <w:color w:val="212123" w:themeColor="text2"/>
      <w:sz w:val="18"/>
      <w:szCs w:val="18"/>
    </w:rPr>
  </w:style>
  <w:style w:type="character" w:styleId="HTML-przykad">
    <w:name w:val="HTML Sample"/>
    <w:basedOn w:val="Domylnaczcionkaakapitu"/>
    <w:uiPriority w:val="99"/>
    <w:semiHidden/>
    <w:unhideWhenUsed/>
    <w:rsid w:val="005579E8"/>
    <w:rPr>
      <w:rFonts w:ascii="Consolas" w:hAnsi="Consola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Łupek">
  <a:themeElements>
    <a:clrScheme name="Łupek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Łupek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Łupek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47DED5-2784-49E5-8F46-57C03059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2436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Motywujący ocenianie z wychowania fizycznego</vt:lpstr>
    </vt:vector>
  </TitlesOfParts>
  <Company/>
  <LinksUpToDate>false</LinksUpToDate>
  <CharactersWithSpaces>17021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Motywujący ocenianie z wychowania fizycznego</dc:title>
  <dc:subject>SP w Cieninie Kościelnym</dc:subject>
  <dc:creator>mgr Iwona Miętkiewicz</dc:creator>
  <cp:keywords/>
  <dc:description/>
  <cp:lastModifiedBy>iwona miętkiewicz</cp:lastModifiedBy>
  <cp:revision>3</cp:revision>
  <dcterms:created xsi:type="dcterms:W3CDTF">2019-09-03T11:13:00Z</dcterms:created>
  <dcterms:modified xsi:type="dcterms:W3CDTF">2019-09-03T11:15:00Z</dcterms:modified>
</cp:coreProperties>
</file>