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5F" w:rsidRPr="003A34EF" w:rsidRDefault="00FD2C5F" w:rsidP="00816660">
      <w:pPr>
        <w:jc w:val="center"/>
        <w:rPr>
          <w:sz w:val="24"/>
          <w:szCs w:val="24"/>
        </w:rPr>
      </w:pPr>
      <w:r w:rsidRPr="003A34EF">
        <w:rPr>
          <w:sz w:val="24"/>
          <w:szCs w:val="24"/>
        </w:rPr>
        <w:t>ZMIANY W STATUCIE ZESPOŁU SZKÓŁ PONADPODSTAWOYWCH NR 1 W JAROCINIE</w:t>
      </w:r>
    </w:p>
    <w:p w:rsidR="001B4A28" w:rsidRPr="003A34EF" w:rsidRDefault="00FD2C5F" w:rsidP="00816660">
      <w:pPr>
        <w:jc w:val="center"/>
        <w:rPr>
          <w:sz w:val="24"/>
          <w:szCs w:val="24"/>
        </w:rPr>
      </w:pPr>
      <w:r w:rsidRPr="003A34EF">
        <w:rPr>
          <w:sz w:val="24"/>
          <w:szCs w:val="24"/>
        </w:rPr>
        <w:t xml:space="preserve"> ORAZ ZMIANY W STATUTACH SZKÓL WCHODZĄCYCH W SKLAD ZESPOŁU</w:t>
      </w:r>
    </w:p>
    <w:p w:rsidR="00FD2C5F" w:rsidRPr="003A34EF" w:rsidRDefault="00FD2C5F" w:rsidP="00816660">
      <w:pPr>
        <w:spacing w:after="0"/>
        <w:jc w:val="center"/>
        <w:rPr>
          <w:sz w:val="24"/>
          <w:szCs w:val="24"/>
        </w:rPr>
      </w:pPr>
    </w:p>
    <w:p w:rsidR="00FD2C5F" w:rsidRPr="003A34EF" w:rsidRDefault="00AF7918" w:rsidP="0081666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34EF">
        <w:rPr>
          <w:b/>
          <w:sz w:val="24"/>
          <w:szCs w:val="24"/>
        </w:rPr>
        <w:t>§ 42 ust. 8 otrzymuje nowe brzmienie:</w:t>
      </w:r>
    </w:p>
    <w:p w:rsidR="00AF7918" w:rsidRPr="003A34EF" w:rsidRDefault="004A7243" w:rsidP="006831A7">
      <w:pPr>
        <w:suppressAutoHyphens/>
        <w:spacing w:after="0"/>
        <w:ind w:left="72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Wystawiając ocenę zachowania ucznia, wychowawca bierze pod uwagę kryteria wynikające z systemu nagród i kar określonych w Statucie Szkoły, a także uwzględnia</w:t>
      </w:r>
      <w:r w:rsidR="006831A7" w:rsidRPr="003A34EF">
        <w:rPr>
          <w:rFonts w:cs="Calibri"/>
          <w:sz w:val="24"/>
          <w:szCs w:val="24"/>
        </w:rPr>
        <w:t xml:space="preserve"> </w:t>
      </w:r>
      <w:r w:rsidRPr="003A34EF">
        <w:rPr>
          <w:rFonts w:cs="Calibri"/>
          <w:sz w:val="24"/>
          <w:szCs w:val="24"/>
        </w:rPr>
        <w:t>liczbę godzin opuszczonych nieusprawiedliwionych, dostosowując ocenę do następujących kryteriów:</w:t>
      </w:r>
    </w:p>
    <w:p w:rsidR="004A7243" w:rsidRPr="003A34EF" w:rsidRDefault="004A7243" w:rsidP="00816660">
      <w:pPr>
        <w:suppressAutoHyphens/>
        <w:spacing w:after="0"/>
        <w:ind w:left="720"/>
        <w:jc w:val="both"/>
        <w:rPr>
          <w:rFonts w:cs="Calibri"/>
          <w:sz w:val="24"/>
          <w:szCs w:val="24"/>
        </w:rPr>
      </w:pPr>
      <w:bookmarkStart w:id="0" w:name="_GoBack"/>
    </w:p>
    <w:bookmarkEnd w:id="0"/>
    <w:tbl>
      <w:tblPr>
        <w:tblStyle w:val="Tabela-Siatka"/>
        <w:tblW w:w="5000" w:type="pct"/>
        <w:tblInd w:w="720" w:type="dxa"/>
        <w:tblLook w:val="04A0" w:firstRow="1" w:lastRow="0" w:firstColumn="1" w:lastColumn="0" w:noHBand="0" w:noVBand="1"/>
      </w:tblPr>
      <w:tblGrid>
        <w:gridCol w:w="786"/>
        <w:gridCol w:w="4138"/>
        <w:gridCol w:w="4138"/>
      </w:tblGrid>
      <w:tr w:rsidR="003A34EF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6B4038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Z</w:t>
            </w:r>
            <w:r w:rsidR="004A7243" w:rsidRPr="003A34EF">
              <w:rPr>
                <w:rFonts w:cs="Calibri"/>
                <w:sz w:val="24"/>
                <w:szCs w:val="24"/>
              </w:rPr>
              <w:t>achowanie</w:t>
            </w:r>
          </w:p>
        </w:tc>
        <w:tc>
          <w:tcPr>
            <w:tcW w:w="2283" w:type="pct"/>
          </w:tcPr>
          <w:p w:rsidR="004A7243" w:rsidRPr="003A34EF" w:rsidRDefault="004A7243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ilość godzin nieusprawiedliwionych</w:t>
            </w:r>
          </w:p>
        </w:tc>
      </w:tr>
      <w:tr w:rsidR="003A34EF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B71197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w</w:t>
            </w:r>
            <w:r w:rsidR="004A7243" w:rsidRPr="003A34EF">
              <w:rPr>
                <w:rFonts w:cs="Calibri"/>
                <w:sz w:val="24"/>
                <w:szCs w:val="24"/>
              </w:rPr>
              <w:t>zorowe</w:t>
            </w:r>
          </w:p>
        </w:tc>
        <w:tc>
          <w:tcPr>
            <w:tcW w:w="2283" w:type="pct"/>
          </w:tcPr>
          <w:p w:rsidR="004A7243" w:rsidRPr="003A34EF" w:rsidRDefault="00F447FA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 xml:space="preserve">0 </w:t>
            </w:r>
            <w:r w:rsidR="00CB7E8D" w:rsidRPr="003A34EF">
              <w:rPr>
                <w:rFonts w:cs="Calibri"/>
                <w:sz w:val="24"/>
                <w:szCs w:val="24"/>
              </w:rPr>
              <w:t>–</w:t>
            </w:r>
            <w:r w:rsidRPr="003A34EF">
              <w:rPr>
                <w:rFonts w:cs="Calibri"/>
                <w:sz w:val="24"/>
                <w:szCs w:val="24"/>
              </w:rPr>
              <w:t xml:space="preserve"> 2</w:t>
            </w:r>
          </w:p>
        </w:tc>
      </w:tr>
      <w:tr w:rsidR="003A34EF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B71197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b</w:t>
            </w:r>
            <w:r w:rsidR="004A7243" w:rsidRPr="003A34EF">
              <w:rPr>
                <w:rFonts w:cs="Calibri"/>
                <w:sz w:val="24"/>
                <w:szCs w:val="24"/>
              </w:rPr>
              <w:t>ardzo dobre</w:t>
            </w:r>
          </w:p>
        </w:tc>
        <w:tc>
          <w:tcPr>
            <w:tcW w:w="2283" w:type="pct"/>
          </w:tcPr>
          <w:p w:rsidR="004A7243" w:rsidRPr="003A34EF" w:rsidRDefault="00F447FA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 xml:space="preserve">3 </w:t>
            </w:r>
            <w:r w:rsidR="00CB7E8D" w:rsidRPr="003A34EF">
              <w:rPr>
                <w:rFonts w:cs="Calibri"/>
                <w:sz w:val="24"/>
                <w:szCs w:val="24"/>
              </w:rPr>
              <w:t>–</w:t>
            </w:r>
            <w:r w:rsidR="00190825" w:rsidRPr="003A34EF">
              <w:rPr>
                <w:rFonts w:cs="Calibri"/>
                <w:sz w:val="24"/>
                <w:szCs w:val="24"/>
              </w:rPr>
              <w:t xml:space="preserve"> 7</w:t>
            </w:r>
          </w:p>
        </w:tc>
      </w:tr>
      <w:tr w:rsidR="003A34EF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B71197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d</w:t>
            </w:r>
            <w:r w:rsidR="004A7243" w:rsidRPr="003A34EF">
              <w:rPr>
                <w:rFonts w:cs="Calibri"/>
                <w:sz w:val="24"/>
                <w:szCs w:val="24"/>
              </w:rPr>
              <w:t>obre</w:t>
            </w:r>
          </w:p>
        </w:tc>
        <w:tc>
          <w:tcPr>
            <w:tcW w:w="2283" w:type="pct"/>
          </w:tcPr>
          <w:p w:rsidR="004A7243" w:rsidRPr="003A34EF" w:rsidRDefault="00F447FA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 xml:space="preserve">8 </w:t>
            </w:r>
            <w:r w:rsidR="00CB7E8D" w:rsidRPr="003A34EF">
              <w:rPr>
                <w:rFonts w:cs="Calibri"/>
                <w:sz w:val="24"/>
                <w:szCs w:val="24"/>
              </w:rPr>
              <w:t>–</w:t>
            </w:r>
            <w:r w:rsidRPr="003A34EF">
              <w:rPr>
                <w:rFonts w:cs="Calibri"/>
                <w:sz w:val="24"/>
                <w:szCs w:val="24"/>
              </w:rPr>
              <w:t xml:space="preserve"> 19</w:t>
            </w:r>
          </w:p>
        </w:tc>
      </w:tr>
      <w:tr w:rsidR="003A34EF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B71197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p</w:t>
            </w:r>
            <w:r w:rsidR="004A7243" w:rsidRPr="003A34EF">
              <w:rPr>
                <w:rFonts w:cs="Calibri"/>
                <w:sz w:val="24"/>
                <w:szCs w:val="24"/>
              </w:rPr>
              <w:t>oprawne</w:t>
            </w:r>
          </w:p>
        </w:tc>
        <w:tc>
          <w:tcPr>
            <w:tcW w:w="2283" w:type="pct"/>
          </w:tcPr>
          <w:p w:rsidR="004A7243" w:rsidRPr="003A34EF" w:rsidRDefault="00F447FA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20 -39</w:t>
            </w:r>
          </w:p>
        </w:tc>
      </w:tr>
      <w:tr w:rsidR="003A34EF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B71197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n</w:t>
            </w:r>
            <w:r w:rsidR="004A7243" w:rsidRPr="003A34EF">
              <w:rPr>
                <w:rFonts w:cs="Calibri"/>
                <w:sz w:val="24"/>
                <w:szCs w:val="24"/>
              </w:rPr>
              <w:t>ieodpowiednie</w:t>
            </w:r>
          </w:p>
        </w:tc>
        <w:tc>
          <w:tcPr>
            <w:tcW w:w="2283" w:type="pct"/>
          </w:tcPr>
          <w:p w:rsidR="004A7243" w:rsidRPr="003A34EF" w:rsidRDefault="004A7243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40</w:t>
            </w:r>
            <w:r w:rsidR="00F447FA" w:rsidRPr="003A34EF">
              <w:rPr>
                <w:rFonts w:cs="Calibri"/>
                <w:sz w:val="24"/>
                <w:szCs w:val="24"/>
              </w:rPr>
              <w:t xml:space="preserve"> </w:t>
            </w:r>
            <w:r w:rsidR="00CB7E8D" w:rsidRPr="003A34EF">
              <w:rPr>
                <w:rFonts w:cs="Calibri"/>
                <w:sz w:val="24"/>
                <w:szCs w:val="24"/>
              </w:rPr>
              <w:t>–</w:t>
            </w:r>
            <w:r w:rsidR="00F447FA" w:rsidRPr="003A34EF">
              <w:rPr>
                <w:rFonts w:cs="Calibri"/>
                <w:sz w:val="24"/>
                <w:szCs w:val="24"/>
              </w:rPr>
              <w:t xml:space="preserve"> 49</w:t>
            </w:r>
          </w:p>
        </w:tc>
      </w:tr>
      <w:tr w:rsidR="004A7243" w:rsidRPr="003A34EF" w:rsidTr="004A7243">
        <w:tc>
          <w:tcPr>
            <w:tcW w:w="434" w:type="pct"/>
          </w:tcPr>
          <w:p w:rsidR="004A7243" w:rsidRPr="003A34EF" w:rsidRDefault="004A7243" w:rsidP="00816660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83" w:type="pct"/>
          </w:tcPr>
          <w:p w:rsidR="004A7243" w:rsidRPr="003A34EF" w:rsidRDefault="00B71197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n</w:t>
            </w:r>
            <w:r w:rsidR="004A7243" w:rsidRPr="003A34EF">
              <w:rPr>
                <w:rFonts w:cs="Calibri"/>
                <w:sz w:val="24"/>
                <w:szCs w:val="24"/>
              </w:rPr>
              <w:t>aganne</w:t>
            </w:r>
          </w:p>
        </w:tc>
        <w:tc>
          <w:tcPr>
            <w:tcW w:w="2283" w:type="pct"/>
          </w:tcPr>
          <w:p w:rsidR="004A7243" w:rsidRPr="003A34EF" w:rsidRDefault="00F447FA" w:rsidP="00816660">
            <w:pPr>
              <w:suppressAutoHyphens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A34EF">
              <w:rPr>
                <w:rFonts w:cs="Calibri"/>
                <w:sz w:val="24"/>
                <w:szCs w:val="24"/>
              </w:rPr>
              <w:t>50  i więcej</w:t>
            </w:r>
          </w:p>
        </w:tc>
      </w:tr>
    </w:tbl>
    <w:p w:rsidR="00B71197" w:rsidRPr="003A34EF" w:rsidRDefault="00B71197" w:rsidP="00B71197">
      <w:pPr>
        <w:suppressAutoHyphens/>
        <w:spacing w:after="0"/>
        <w:ind w:firstLine="360"/>
        <w:jc w:val="both"/>
        <w:rPr>
          <w:rFonts w:cs="Calibri"/>
          <w:sz w:val="24"/>
          <w:szCs w:val="24"/>
        </w:rPr>
      </w:pPr>
    </w:p>
    <w:p w:rsidR="00190825" w:rsidRPr="003A34EF" w:rsidRDefault="00CB7E8D" w:rsidP="00B71197">
      <w:pPr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(</w:t>
      </w:r>
      <w:r w:rsidR="00B71197" w:rsidRPr="003A34EF">
        <w:rPr>
          <w:rFonts w:cs="Calibri"/>
          <w:sz w:val="24"/>
          <w:szCs w:val="24"/>
        </w:rPr>
        <w:t>na podstawie wniosków z ewaluacji wewnętrznej, większość nauczycieli wnioskowała o przywrócenie progów na poszczególną ocenę z zachowania)</w:t>
      </w:r>
    </w:p>
    <w:p w:rsidR="00CB7E8D" w:rsidRPr="003A34EF" w:rsidRDefault="00CB7E8D" w:rsidP="00816660">
      <w:pPr>
        <w:pStyle w:val="Akapitzlist"/>
        <w:suppressAutoHyphens/>
        <w:spacing w:after="0"/>
        <w:jc w:val="both"/>
        <w:rPr>
          <w:rFonts w:cs="Calibri"/>
          <w:sz w:val="24"/>
          <w:szCs w:val="24"/>
        </w:rPr>
      </w:pPr>
    </w:p>
    <w:p w:rsidR="002C5487" w:rsidRPr="003A34EF" w:rsidRDefault="00A75C65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b/>
          <w:sz w:val="24"/>
          <w:szCs w:val="24"/>
        </w:rPr>
        <w:t>§ 42 ust. 3 otrzymuje nowe brzmienie:</w:t>
      </w:r>
    </w:p>
    <w:p w:rsidR="002C5487" w:rsidRPr="003A34EF" w:rsidRDefault="002C5487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Times New Roman"/>
          <w:bCs/>
          <w:sz w:val="24"/>
          <w:szCs w:val="24"/>
        </w:rPr>
        <w:t>Uczeń</w:t>
      </w:r>
      <w:r w:rsidR="00B71197" w:rsidRPr="003A34EF">
        <w:rPr>
          <w:rFonts w:cs="Times New Roman"/>
          <w:bCs/>
          <w:sz w:val="24"/>
          <w:szCs w:val="24"/>
        </w:rPr>
        <w:t xml:space="preserve"> dokonuje samooceny zachowania.</w:t>
      </w:r>
      <w:r w:rsidRPr="003A34EF">
        <w:rPr>
          <w:rFonts w:cs="Times New Roman"/>
          <w:bCs/>
          <w:sz w:val="24"/>
          <w:szCs w:val="24"/>
        </w:rPr>
        <w:t xml:space="preserve"> </w:t>
      </w:r>
      <w:r w:rsidR="00B71197" w:rsidRPr="003A34EF">
        <w:rPr>
          <w:rFonts w:cs="Times New Roman"/>
          <w:bCs/>
          <w:sz w:val="24"/>
          <w:szCs w:val="24"/>
        </w:rPr>
        <w:t>P</w:t>
      </w:r>
      <w:r w:rsidRPr="003A34EF">
        <w:rPr>
          <w:rFonts w:cs="Times New Roman"/>
          <w:bCs/>
          <w:sz w:val="24"/>
          <w:szCs w:val="24"/>
        </w:rPr>
        <w:t xml:space="preserve">ozostali uczniowie zespołu klasowego oraz nauczyciele uczący w danym oddziale klasowym wyrażają opinię o </w:t>
      </w:r>
      <w:r w:rsidR="00B71197" w:rsidRPr="003A34EF">
        <w:rPr>
          <w:rFonts w:cs="Times New Roman"/>
          <w:bCs/>
          <w:sz w:val="24"/>
          <w:szCs w:val="24"/>
        </w:rPr>
        <w:t>ocenie zachowania danego ucznia</w:t>
      </w:r>
      <w:r w:rsidRPr="003A34EF">
        <w:rPr>
          <w:rFonts w:cs="Times New Roman"/>
          <w:bCs/>
          <w:sz w:val="24"/>
          <w:szCs w:val="24"/>
        </w:rPr>
        <w:t xml:space="preserve">. Opinia może być wyrażona za pomocą cyfry zgodnie ze skalą oceniania. </w:t>
      </w:r>
      <w:r w:rsidRPr="003A34EF">
        <w:rPr>
          <w:rFonts w:cs="Calibri"/>
          <w:sz w:val="24"/>
          <w:szCs w:val="24"/>
        </w:rPr>
        <w:t>Ocenę tę przedkłada się do wglądu wychowawcy, który uwzględnia ją przy ustalaniu śródrocznej i rocznej oceny zachowania.</w:t>
      </w:r>
    </w:p>
    <w:p w:rsidR="009E15EF" w:rsidRPr="003A34EF" w:rsidRDefault="00615313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 xml:space="preserve">(uporządkowanie zapisu odnośnie </w:t>
      </w:r>
      <w:r w:rsidR="00976E23" w:rsidRPr="003A34EF">
        <w:rPr>
          <w:rFonts w:cs="Calibri"/>
          <w:sz w:val="24"/>
          <w:szCs w:val="24"/>
        </w:rPr>
        <w:t>sposobu przeprowadzania oceny uczniów przez nauczycieli</w:t>
      </w:r>
      <w:r w:rsidRPr="003A34EF">
        <w:rPr>
          <w:rFonts w:cs="Calibri"/>
          <w:sz w:val="24"/>
          <w:szCs w:val="24"/>
        </w:rPr>
        <w:t xml:space="preserve"> w naszej szkole</w:t>
      </w:r>
      <w:r w:rsidR="00976E23" w:rsidRPr="003A34EF">
        <w:rPr>
          <w:rFonts w:cs="Calibri"/>
          <w:sz w:val="24"/>
          <w:szCs w:val="24"/>
        </w:rPr>
        <w:t xml:space="preserve"> – system cyfrowy jest zdecydowanie mniej czasochłonny i pozwala na wyl</w:t>
      </w:r>
      <w:r w:rsidR="006831A7" w:rsidRPr="003A34EF">
        <w:rPr>
          <w:rFonts w:cs="Calibri"/>
          <w:sz w:val="24"/>
          <w:szCs w:val="24"/>
        </w:rPr>
        <w:t>i</w:t>
      </w:r>
      <w:r w:rsidR="00976E23" w:rsidRPr="003A34EF">
        <w:rPr>
          <w:rFonts w:cs="Calibri"/>
          <w:sz w:val="24"/>
          <w:szCs w:val="24"/>
        </w:rPr>
        <w:t>czenie średniej</w:t>
      </w:r>
      <w:r w:rsidR="00561C53" w:rsidRPr="003A34EF">
        <w:rPr>
          <w:rFonts w:cs="Calibri"/>
          <w:sz w:val="24"/>
          <w:szCs w:val="24"/>
        </w:rPr>
        <w:t>)</w:t>
      </w:r>
    </w:p>
    <w:p w:rsidR="00561C53" w:rsidRPr="003A34EF" w:rsidRDefault="00561C53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2C5487" w:rsidRPr="003A34EF" w:rsidRDefault="002C5487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b/>
          <w:sz w:val="24"/>
          <w:szCs w:val="24"/>
        </w:rPr>
        <w:t>§ 42 ust. 13 otrzymuje nowe brzmienie:</w:t>
      </w:r>
    </w:p>
    <w:p w:rsidR="002C5487" w:rsidRPr="003A34EF" w:rsidRDefault="002C5487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Otrzymanie nagany dyrektora szkoły z powodu</w:t>
      </w:r>
      <w:r w:rsidR="00830C8F" w:rsidRPr="003A34EF">
        <w:rPr>
          <w:rFonts w:cs="Calibri"/>
          <w:sz w:val="24"/>
          <w:szCs w:val="24"/>
        </w:rPr>
        <w:t xml:space="preserve"> opuszczenia</w:t>
      </w:r>
      <w:r w:rsidRPr="003A34EF">
        <w:rPr>
          <w:rFonts w:cs="Calibri"/>
          <w:sz w:val="24"/>
          <w:szCs w:val="24"/>
        </w:rPr>
        <w:t xml:space="preserve"> </w:t>
      </w:r>
      <w:r w:rsidR="00830C8F" w:rsidRPr="003A34EF">
        <w:rPr>
          <w:rFonts w:cs="Calibri"/>
          <w:sz w:val="24"/>
          <w:szCs w:val="24"/>
        </w:rPr>
        <w:t>bez usprawiedliwienia</w:t>
      </w:r>
      <w:r w:rsidR="00A42D2A" w:rsidRPr="003A34EF">
        <w:rPr>
          <w:rFonts w:cs="Calibri"/>
          <w:sz w:val="24"/>
          <w:szCs w:val="24"/>
        </w:rPr>
        <w:t xml:space="preserve"> </w:t>
      </w:r>
      <w:r w:rsidRPr="003A34EF">
        <w:rPr>
          <w:rFonts w:cs="Calibri"/>
          <w:sz w:val="24"/>
          <w:szCs w:val="24"/>
        </w:rPr>
        <w:t>40</w:t>
      </w:r>
      <w:r w:rsidR="00830C8F" w:rsidRPr="003A34EF">
        <w:rPr>
          <w:rFonts w:cs="Calibri"/>
          <w:sz w:val="24"/>
          <w:szCs w:val="24"/>
        </w:rPr>
        <w:t xml:space="preserve"> i więcej</w:t>
      </w:r>
      <w:r w:rsidRPr="003A34EF">
        <w:rPr>
          <w:rFonts w:cs="Calibri"/>
          <w:sz w:val="24"/>
          <w:szCs w:val="24"/>
        </w:rPr>
        <w:t xml:space="preserve"> godzin jest równoznaczn</w:t>
      </w:r>
      <w:r w:rsidR="006831A7" w:rsidRPr="003A34EF">
        <w:rPr>
          <w:rFonts w:cs="Calibri"/>
          <w:sz w:val="24"/>
          <w:szCs w:val="24"/>
        </w:rPr>
        <w:t>e</w:t>
      </w:r>
      <w:r w:rsidRPr="003A34EF">
        <w:rPr>
          <w:rFonts w:cs="Calibri"/>
          <w:sz w:val="24"/>
          <w:szCs w:val="24"/>
        </w:rPr>
        <w:t xml:space="preserve"> z otrzymaniem co najwyżej oceny nieodpowiedniej z zachowania w klasyfikacji śródrocznej lub rocznej.</w:t>
      </w:r>
    </w:p>
    <w:p w:rsidR="00561C53" w:rsidRPr="003A34EF" w:rsidRDefault="00561C53" w:rsidP="00561C53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(na podstawie wniosków z ewaluacji</w:t>
      </w:r>
      <w:r w:rsidR="00976E23" w:rsidRPr="003A34EF">
        <w:rPr>
          <w:rFonts w:cs="Calibri"/>
          <w:sz w:val="24"/>
          <w:szCs w:val="24"/>
        </w:rPr>
        <w:t>, doprecyzowanie zapisu, który budził kontrowersje</w:t>
      </w:r>
      <w:r w:rsidRPr="003A34EF">
        <w:rPr>
          <w:rFonts w:cs="Calibri"/>
          <w:sz w:val="24"/>
          <w:szCs w:val="24"/>
        </w:rPr>
        <w:t>)</w:t>
      </w:r>
    </w:p>
    <w:p w:rsidR="00976E23" w:rsidRPr="003A34EF" w:rsidRDefault="00976E23" w:rsidP="00561C53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E84C91" w:rsidRPr="003A34EF" w:rsidRDefault="00E84C91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rFonts w:cs="Calibri"/>
          <w:b/>
          <w:sz w:val="24"/>
          <w:szCs w:val="24"/>
        </w:rPr>
        <w:t xml:space="preserve">W </w:t>
      </w:r>
      <w:r w:rsidRPr="003A34EF">
        <w:rPr>
          <w:b/>
          <w:sz w:val="24"/>
          <w:szCs w:val="24"/>
        </w:rPr>
        <w:t>§ 42</w:t>
      </w:r>
      <w:r w:rsidR="009E15EF" w:rsidRPr="003A34EF">
        <w:rPr>
          <w:b/>
          <w:sz w:val="24"/>
          <w:szCs w:val="24"/>
        </w:rPr>
        <w:t xml:space="preserve"> dopisać ust</w:t>
      </w:r>
      <w:r w:rsidRPr="003A34EF">
        <w:rPr>
          <w:b/>
          <w:sz w:val="24"/>
          <w:szCs w:val="24"/>
        </w:rPr>
        <w:t>. 15 o następującym brzmieniu:</w:t>
      </w:r>
    </w:p>
    <w:p w:rsidR="002C5487" w:rsidRPr="003A34EF" w:rsidRDefault="002C5487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Otrzymanie nagany wychowawcy klasy z powodu</w:t>
      </w:r>
      <w:r w:rsidR="00830C8F" w:rsidRPr="003A34EF">
        <w:rPr>
          <w:rFonts w:cs="Calibri"/>
          <w:sz w:val="24"/>
          <w:szCs w:val="24"/>
        </w:rPr>
        <w:t xml:space="preserve"> opuszczenia bez</w:t>
      </w:r>
      <w:r w:rsidRPr="003A34EF">
        <w:rPr>
          <w:rFonts w:cs="Calibri"/>
          <w:sz w:val="24"/>
          <w:szCs w:val="24"/>
        </w:rPr>
        <w:t xml:space="preserve"> </w:t>
      </w:r>
      <w:r w:rsidR="00830C8F" w:rsidRPr="003A34EF">
        <w:rPr>
          <w:rFonts w:cs="Calibri"/>
          <w:sz w:val="24"/>
          <w:szCs w:val="24"/>
        </w:rPr>
        <w:t>usprawiedliwienia</w:t>
      </w:r>
      <w:r w:rsidRPr="003A34EF">
        <w:rPr>
          <w:rFonts w:cs="Calibri"/>
          <w:sz w:val="24"/>
          <w:szCs w:val="24"/>
        </w:rPr>
        <w:t xml:space="preserve"> 20</w:t>
      </w:r>
      <w:r w:rsidR="00830C8F" w:rsidRPr="003A34EF">
        <w:rPr>
          <w:rFonts w:cs="Calibri"/>
          <w:sz w:val="24"/>
          <w:szCs w:val="24"/>
        </w:rPr>
        <w:t xml:space="preserve"> i więcej</w:t>
      </w:r>
      <w:r w:rsidRPr="003A34EF">
        <w:rPr>
          <w:rFonts w:cs="Calibri"/>
          <w:sz w:val="24"/>
          <w:szCs w:val="24"/>
        </w:rPr>
        <w:t xml:space="preserve"> godzin jest równoznaczn</w:t>
      </w:r>
      <w:r w:rsidR="006831A7" w:rsidRPr="003A34EF">
        <w:rPr>
          <w:rFonts w:cs="Calibri"/>
          <w:sz w:val="24"/>
          <w:szCs w:val="24"/>
        </w:rPr>
        <w:t>e</w:t>
      </w:r>
      <w:r w:rsidRPr="003A34EF">
        <w:rPr>
          <w:rFonts w:cs="Calibri"/>
          <w:sz w:val="24"/>
          <w:szCs w:val="24"/>
        </w:rPr>
        <w:t xml:space="preserve"> z otrzymaniem co najwyżej oceny poprawnej z zachowania w klasyfikacji śródrocznej lub rocznej.</w:t>
      </w:r>
    </w:p>
    <w:p w:rsidR="00816660" w:rsidRPr="003A34EF" w:rsidRDefault="00816660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lastRenderedPageBreak/>
        <w:t>(</w:t>
      </w:r>
      <w:r w:rsidR="00976E23" w:rsidRPr="003A34EF">
        <w:rPr>
          <w:rFonts w:cs="Calibri"/>
          <w:sz w:val="24"/>
          <w:szCs w:val="24"/>
        </w:rPr>
        <w:t xml:space="preserve">na podstawie wniosków z ewaluacji, </w:t>
      </w:r>
      <w:r w:rsidRPr="003A34EF">
        <w:rPr>
          <w:rFonts w:cs="Calibri"/>
          <w:sz w:val="24"/>
          <w:szCs w:val="24"/>
        </w:rPr>
        <w:t>nagana wychowawcy dzięki temu zapisowi będzie mieć większą rangę niż dotychczas</w:t>
      </w:r>
      <w:r w:rsidR="00976E23" w:rsidRPr="003A34EF">
        <w:rPr>
          <w:rFonts w:cs="Calibri"/>
          <w:sz w:val="24"/>
          <w:szCs w:val="24"/>
        </w:rPr>
        <w:t>, mamy zapis o możliwości poprawy w drugim semestrze, dlatego nie zamyk</w:t>
      </w:r>
      <w:r w:rsidR="00615313" w:rsidRPr="003A34EF">
        <w:rPr>
          <w:rFonts w:cs="Calibri"/>
          <w:sz w:val="24"/>
          <w:szCs w:val="24"/>
        </w:rPr>
        <w:t>a to nikomu drogi</w:t>
      </w:r>
      <w:r w:rsidR="00976E23" w:rsidRPr="003A34EF">
        <w:rPr>
          <w:rFonts w:cs="Calibri"/>
          <w:sz w:val="24"/>
          <w:szCs w:val="24"/>
        </w:rPr>
        <w:t xml:space="preserve"> do p</w:t>
      </w:r>
      <w:r w:rsidR="006831A7" w:rsidRPr="003A34EF">
        <w:rPr>
          <w:rFonts w:cs="Calibri"/>
          <w:sz w:val="24"/>
          <w:szCs w:val="24"/>
        </w:rPr>
        <w:t>odniesienia swojej oceny, podobnie w przypadku nagany dyrektora szkoły</w:t>
      </w:r>
      <w:r w:rsidRPr="003A34EF">
        <w:rPr>
          <w:rFonts w:cs="Calibri"/>
          <w:sz w:val="24"/>
          <w:szCs w:val="24"/>
        </w:rPr>
        <w:t>)</w:t>
      </w:r>
    </w:p>
    <w:p w:rsidR="002C5487" w:rsidRPr="003A34EF" w:rsidRDefault="002C5487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2C5487" w:rsidRPr="003A34EF" w:rsidRDefault="002C5487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b/>
          <w:sz w:val="24"/>
          <w:szCs w:val="24"/>
        </w:rPr>
        <w:t>W § 30</w:t>
      </w:r>
      <w:r w:rsidR="009E15EF" w:rsidRPr="003A34EF">
        <w:rPr>
          <w:b/>
          <w:sz w:val="24"/>
          <w:szCs w:val="24"/>
        </w:rPr>
        <w:t xml:space="preserve"> dopisać ust</w:t>
      </w:r>
      <w:r w:rsidRPr="003A34EF">
        <w:rPr>
          <w:b/>
          <w:sz w:val="24"/>
          <w:szCs w:val="24"/>
        </w:rPr>
        <w:t>. 5 o następującym brzmieniu:</w:t>
      </w:r>
    </w:p>
    <w:p w:rsidR="002C5487" w:rsidRPr="003A34EF" w:rsidRDefault="002C5487" w:rsidP="00816660">
      <w:pPr>
        <w:pStyle w:val="Akapitzlist"/>
        <w:suppressAutoHyphens/>
        <w:spacing w:after="0"/>
        <w:ind w:left="360"/>
        <w:jc w:val="both"/>
        <w:rPr>
          <w:sz w:val="24"/>
          <w:szCs w:val="24"/>
        </w:rPr>
      </w:pPr>
      <w:r w:rsidRPr="003A34EF">
        <w:rPr>
          <w:sz w:val="24"/>
          <w:szCs w:val="24"/>
        </w:rPr>
        <w:t xml:space="preserve">Podczas klasyfikacji rocznej wychowawca </w:t>
      </w:r>
      <w:r w:rsidR="006831A7" w:rsidRPr="003A34EF">
        <w:rPr>
          <w:sz w:val="24"/>
          <w:szCs w:val="24"/>
        </w:rPr>
        <w:t xml:space="preserve">wskazuje </w:t>
      </w:r>
      <w:r w:rsidRPr="003A34EF">
        <w:rPr>
          <w:sz w:val="24"/>
          <w:szCs w:val="24"/>
        </w:rPr>
        <w:t xml:space="preserve">przynajmniej jednego ucznia zespołu z największą progresją wyników nauczania lub zachowania. </w:t>
      </w:r>
    </w:p>
    <w:p w:rsidR="002C5487" w:rsidRPr="003A34EF" w:rsidRDefault="00816660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(na podstawie wniosków z ewaluacji)</w:t>
      </w:r>
    </w:p>
    <w:p w:rsidR="00816660" w:rsidRPr="003A34EF" w:rsidRDefault="00816660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2C5487" w:rsidRPr="003A34EF" w:rsidRDefault="002C5487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b/>
          <w:sz w:val="24"/>
          <w:szCs w:val="24"/>
        </w:rPr>
        <w:t>W § 30</w:t>
      </w:r>
      <w:r w:rsidR="009E15EF" w:rsidRPr="003A34EF">
        <w:rPr>
          <w:b/>
          <w:sz w:val="24"/>
          <w:szCs w:val="24"/>
        </w:rPr>
        <w:t xml:space="preserve"> dopisać ust</w:t>
      </w:r>
      <w:r w:rsidRPr="003A34EF">
        <w:rPr>
          <w:b/>
          <w:sz w:val="24"/>
          <w:szCs w:val="24"/>
        </w:rPr>
        <w:t>. 6 o następującym brzmieniu:</w:t>
      </w:r>
    </w:p>
    <w:p w:rsidR="002C5487" w:rsidRPr="003A34EF" w:rsidRDefault="002C5487" w:rsidP="00816660">
      <w:pPr>
        <w:pStyle w:val="Akapitzlist"/>
        <w:suppressAutoHyphens/>
        <w:spacing w:after="0"/>
        <w:ind w:left="360"/>
        <w:jc w:val="both"/>
        <w:rPr>
          <w:sz w:val="24"/>
          <w:szCs w:val="24"/>
        </w:rPr>
      </w:pPr>
      <w:r w:rsidRPr="003A34EF">
        <w:rPr>
          <w:sz w:val="24"/>
          <w:szCs w:val="24"/>
        </w:rPr>
        <w:t>Uczniowie, którzy podczas roku szkolnego osiągnęli 100% frekwencj</w:t>
      </w:r>
      <w:r w:rsidR="00A42D2A" w:rsidRPr="003A34EF">
        <w:rPr>
          <w:sz w:val="24"/>
          <w:szCs w:val="24"/>
        </w:rPr>
        <w:t>i</w:t>
      </w:r>
      <w:r w:rsidR="006831A7" w:rsidRPr="003A34EF">
        <w:rPr>
          <w:sz w:val="24"/>
          <w:szCs w:val="24"/>
        </w:rPr>
        <w:t xml:space="preserve"> </w:t>
      </w:r>
      <w:r w:rsidR="00A42D2A" w:rsidRPr="003A34EF">
        <w:rPr>
          <w:sz w:val="24"/>
          <w:szCs w:val="24"/>
        </w:rPr>
        <w:t>lub</w:t>
      </w:r>
      <w:r w:rsidR="006831A7" w:rsidRPr="003A34EF">
        <w:rPr>
          <w:sz w:val="24"/>
          <w:szCs w:val="24"/>
        </w:rPr>
        <w:t xml:space="preserve"> zostali wskazani przez wychowawcę</w:t>
      </w:r>
      <w:r w:rsidR="00A42D2A" w:rsidRPr="003A34EF">
        <w:rPr>
          <w:sz w:val="24"/>
          <w:szCs w:val="24"/>
        </w:rPr>
        <w:t xml:space="preserve"> jako osoby</w:t>
      </w:r>
      <w:r w:rsidR="006831A7" w:rsidRPr="003A34EF">
        <w:rPr>
          <w:sz w:val="24"/>
          <w:szCs w:val="24"/>
        </w:rPr>
        <w:t xml:space="preserve"> z najwyższą progresją</w:t>
      </w:r>
      <w:r w:rsidRPr="003A34EF">
        <w:rPr>
          <w:sz w:val="24"/>
          <w:szCs w:val="24"/>
        </w:rPr>
        <w:t>, zostają wyróżnieni na forum społeczności szkolnej przez dyrektora szkoły.</w:t>
      </w:r>
    </w:p>
    <w:p w:rsidR="00816660" w:rsidRPr="003A34EF" w:rsidRDefault="00816660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(na podstawie wniosków z ewaluacji)</w:t>
      </w:r>
    </w:p>
    <w:p w:rsidR="00816660" w:rsidRPr="003A34EF" w:rsidRDefault="00816660" w:rsidP="00816660">
      <w:pPr>
        <w:pStyle w:val="Akapitzlist"/>
        <w:suppressAutoHyphens/>
        <w:spacing w:after="0"/>
        <w:ind w:left="360"/>
        <w:jc w:val="both"/>
        <w:rPr>
          <w:sz w:val="24"/>
          <w:szCs w:val="24"/>
        </w:rPr>
      </w:pPr>
    </w:p>
    <w:p w:rsidR="00275990" w:rsidRPr="003A34EF" w:rsidRDefault="00275990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rFonts w:cs="Calibri"/>
          <w:b/>
          <w:sz w:val="24"/>
          <w:szCs w:val="24"/>
        </w:rPr>
        <w:t xml:space="preserve">W </w:t>
      </w:r>
      <w:r w:rsidRPr="003A34EF">
        <w:rPr>
          <w:b/>
          <w:sz w:val="24"/>
          <w:szCs w:val="24"/>
        </w:rPr>
        <w:t>§ 42 ust. 1 dopisać pkt. 8 o następującym brzmieniu:</w:t>
      </w:r>
    </w:p>
    <w:p w:rsidR="000A3E7B" w:rsidRPr="003A34EF" w:rsidRDefault="00ED064F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 xml:space="preserve">aktywność </w:t>
      </w:r>
      <w:r w:rsidR="00434ED8" w:rsidRPr="003A34EF">
        <w:rPr>
          <w:rFonts w:cs="Calibri"/>
          <w:sz w:val="24"/>
          <w:szCs w:val="24"/>
        </w:rPr>
        <w:t>na rzecz środowiska lokalnego i szkolnego – w szczególności w formie wolontariatu</w:t>
      </w:r>
    </w:p>
    <w:p w:rsidR="00816660" w:rsidRPr="003A34EF" w:rsidRDefault="00816660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  <w:r w:rsidRPr="003A34EF">
        <w:rPr>
          <w:rFonts w:cs="Calibri"/>
          <w:sz w:val="24"/>
          <w:szCs w:val="24"/>
        </w:rPr>
        <w:t>(</w:t>
      </w:r>
      <w:r w:rsidR="00976E23" w:rsidRPr="003A34EF">
        <w:rPr>
          <w:rFonts w:cs="Calibri"/>
          <w:sz w:val="24"/>
          <w:szCs w:val="24"/>
        </w:rPr>
        <w:t xml:space="preserve">dotychczas mieliśmy 7 kryteriów, według których wystawialiśmy ocenę z zachowania, </w:t>
      </w:r>
      <w:r w:rsidRPr="003A34EF">
        <w:rPr>
          <w:rFonts w:cs="Calibri"/>
          <w:sz w:val="24"/>
          <w:szCs w:val="24"/>
        </w:rPr>
        <w:t>na podstawie wniosków z ewaluacji</w:t>
      </w:r>
      <w:r w:rsidR="00615313" w:rsidRPr="003A34EF">
        <w:rPr>
          <w:rFonts w:cs="Calibri"/>
          <w:sz w:val="24"/>
          <w:szCs w:val="24"/>
        </w:rPr>
        <w:t xml:space="preserve"> proponujemy dopisać kryterium 8</w:t>
      </w:r>
      <w:r w:rsidR="00976E23" w:rsidRPr="003A34EF">
        <w:rPr>
          <w:rFonts w:cs="Calibri"/>
          <w:sz w:val="24"/>
          <w:szCs w:val="24"/>
        </w:rPr>
        <w:t xml:space="preserve"> o powyższym brzmieniu</w:t>
      </w:r>
      <w:r w:rsidRPr="003A34EF">
        <w:rPr>
          <w:rFonts w:cs="Calibri"/>
          <w:sz w:val="24"/>
          <w:szCs w:val="24"/>
        </w:rPr>
        <w:t>)</w:t>
      </w:r>
    </w:p>
    <w:p w:rsidR="00816660" w:rsidRPr="003A34EF" w:rsidRDefault="00816660" w:rsidP="00816660">
      <w:pPr>
        <w:pStyle w:val="Akapitzlist"/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0A3E7B" w:rsidRPr="003A34EF" w:rsidRDefault="00816660" w:rsidP="0081666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3A34EF">
        <w:rPr>
          <w:b/>
          <w:sz w:val="24"/>
          <w:szCs w:val="24"/>
        </w:rPr>
        <w:t xml:space="preserve">§ 37 ust. 16 – </w:t>
      </w:r>
      <w:r w:rsidRPr="003A34EF">
        <w:rPr>
          <w:sz w:val="24"/>
          <w:szCs w:val="24"/>
        </w:rPr>
        <w:t>skreślić.</w:t>
      </w:r>
    </w:p>
    <w:p w:rsidR="006326AE" w:rsidRPr="003A34EF" w:rsidRDefault="00976E23" w:rsidP="006326A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 w:rsidRPr="003A34EF">
        <w:rPr>
          <w:rFonts w:cs="Calibri"/>
          <w:i/>
          <w:sz w:val="24"/>
          <w:szCs w:val="24"/>
        </w:rPr>
        <w:t>(</w:t>
      </w:r>
      <w:r w:rsidR="006326AE" w:rsidRPr="003A34EF">
        <w:rPr>
          <w:rFonts w:ascii="Calibri" w:eastAsia="Times New Roman" w:hAnsi="Calibri" w:cs="Times New Roman"/>
          <w:i/>
          <w:sz w:val="26"/>
          <w:szCs w:val="26"/>
        </w:rPr>
        <w:t xml:space="preserve">Jeżeli nieobecność ucznia spowodowana jest pobytem w szpitalu z powodu choroby lub urazu, to frekwencja tej osoby nie wlicza się do ogólnej frekwencji oddziału </w:t>
      </w:r>
      <w:r w:rsidR="006326AE" w:rsidRPr="003A34EF">
        <w:rPr>
          <w:rFonts w:ascii="Calibri" w:eastAsia="Times New Roman" w:hAnsi="Calibri" w:cs="Times New Roman"/>
          <w:sz w:val="26"/>
          <w:szCs w:val="26"/>
        </w:rPr>
        <w:t xml:space="preserve">– tak brzmiał ten ustęp, był to przepis martwy i raczej nie do końca </w:t>
      </w:r>
      <w:r w:rsidR="00615313" w:rsidRPr="003A34EF">
        <w:rPr>
          <w:rFonts w:ascii="Calibri" w:eastAsia="Times New Roman" w:hAnsi="Calibri" w:cs="Times New Roman"/>
          <w:sz w:val="26"/>
          <w:szCs w:val="26"/>
        </w:rPr>
        <w:t>prawnie uzasadniony)</w:t>
      </w:r>
    </w:p>
    <w:p w:rsidR="00275990" w:rsidRPr="003A34EF" w:rsidRDefault="00275990" w:rsidP="00816660">
      <w:pPr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0D4663" w:rsidRPr="003A34EF" w:rsidRDefault="000D4663" w:rsidP="00816660">
      <w:pPr>
        <w:pStyle w:val="Akapitzlist"/>
        <w:suppressAutoHyphens/>
        <w:spacing w:after="0"/>
        <w:ind w:left="502"/>
        <w:jc w:val="both"/>
        <w:rPr>
          <w:rFonts w:cs="Calibri"/>
          <w:sz w:val="24"/>
          <w:szCs w:val="24"/>
        </w:rPr>
      </w:pPr>
    </w:p>
    <w:sectPr w:rsidR="000D4663" w:rsidRPr="003A34EF" w:rsidSect="001F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0D6"/>
    <w:multiLevelType w:val="hybridMultilevel"/>
    <w:tmpl w:val="21EA9222"/>
    <w:lvl w:ilvl="0" w:tplc="C8D2A25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91F"/>
    <w:multiLevelType w:val="hybridMultilevel"/>
    <w:tmpl w:val="1F788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338A1"/>
    <w:multiLevelType w:val="hybridMultilevel"/>
    <w:tmpl w:val="5DD2C2D6"/>
    <w:lvl w:ilvl="0" w:tplc="2D6616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2D71"/>
    <w:multiLevelType w:val="hybridMultilevel"/>
    <w:tmpl w:val="CB2E5588"/>
    <w:lvl w:ilvl="0" w:tplc="7B7A734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59E4"/>
    <w:multiLevelType w:val="hybridMultilevel"/>
    <w:tmpl w:val="7DA8FA78"/>
    <w:lvl w:ilvl="0" w:tplc="7B7A734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56B88"/>
    <w:multiLevelType w:val="hybridMultilevel"/>
    <w:tmpl w:val="1A00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E83"/>
    <w:multiLevelType w:val="hybridMultilevel"/>
    <w:tmpl w:val="47A03124"/>
    <w:lvl w:ilvl="0" w:tplc="A75E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0E4A0">
      <w:start w:val="2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E2E55"/>
    <w:multiLevelType w:val="hybridMultilevel"/>
    <w:tmpl w:val="3056DD30"/>
    <w:lvl w:ilvl="0" w:tplc="7B7A734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B84959"/>
    <w:multiLevelType w:val="hybridMultilevel"/>
    <w:tmpl w:val="35300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371BA"/>
    <w:multiLevelType w:val="hybridMultilevel"/>
    <w:tmpl w:val="72CA0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310339"/>
    <w:multiLevelType w:val="hybridMultilevel"/>
    <w:tmpl w:val="7E3A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307"/>
    <w:multiLevelType w:val="hybridMultilevel"/>
    <w:tmpl w:val="4FCA7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1F5D61"/>
    <w:multiLevelType w:val="hybridMultilevel"/>
    <w:tmpl w:val="69DA49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44C9"/>
    <w:multiLevelType w:val="hybridMultilevel"/>
    <w:tmpl w:val="4BBAB5D2"/>
    <w:lvl w:ilvl="0" w:tplc="D7628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5B146B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B2BDA"/>
    <w:multiLevelType w:val="hybridMultilevel"/>
    <w:tmpl w:val="268ADB0A"/>
    <w:lvl w:ilvl="0" w:tplc="C8889A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1752"/>
    <w:multiLevelType w:val="hybridMultilevel"/>
    <w:tmpl w:val="3056DD30"/>
    <w:lvl w:ilvl="0" w:tplc="7B7A734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F"/>
    <w:rsid w:val="00053620"/>
    <w:rsid w:val="000A3E7B"/>
    <w:rsid w:val="000D4663"/>
    <w:rsid w:val="00141669"/>
    <w:rsid w:val="00190825"/>
    <w:rsid w:val="001F5C03"/>
    <w:rsid w:val="0024162C"/>
    <w:rsid w:val="00263829"/>
    <w:rsid w:val="00275990"/>
    <w:rsid w:val="002C1D9A"/>
    <w:rsid w:val="002C5487"/>
    <w:rsid w:val="003A34EF"/>
    <w:rsid w:val="00434ED8"/>
    <w:rsid w:val="004A7243"/>
    <w:rsid w:val="00561C53"/>
    <w:rsid w:val="005A07F0"/>
    <w:rsid w:val="0061124C"/>
    <w:rsid w:val="00615313"/>
    <w:rsid w:val="006326AE"/>
    <w:rsid w:val="0065705E"/>
    <w:rsid w:val="00676EA8"/>
    <w:rsid w:val="006831A7"/>
    <w:rsid w:val="006B4038"/>
    <w:rsid w:val="00816660"/>
    <w:rsid w:val="00830C8F"/>
    <w:rsid w:val="00976E23"/>
    <w:rsid w:val="009E15EF"/>
    <w:rsid w:val="00A42D2A"/>
    <w:rsid w:val="00A75C65"/>
    <w:rsid w:val="00A87072"/>
    <w:rsid w:val="00A90FE0"/>
    <w:rsid w:val="00AF7918"/>
    <w:rsid w:val="00B71197"/>
    <w:rsid w:val="00C26985"/>
    <w:rsid w:val="00C702BF"/>
    <w:rsid w:val="00CB7E8D"/>
    <w:rsid w:val="00DB16F4"/>
    <w:rsid w:val="00E84C91"/>
    <w:rsid w:val="00ED064F"/>
    <w:rsid w:val="00ED79D5"/>
    <w:rsid w:val="00EF2CB2"/>
    <w:rsid w:val="00F447FA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B789-8802-4EAD-BF2D-4547A13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918"/>
    <w:pPr>
      <w:ind w:left="720"/>
      <w:contextualSpacing/>
    </w:pPr>
  </w:style>
  <w:style w:type="table" w:styleId="Tabela-Siatka">
    <w:name w:val="Table Grid"/>
    <w:basedOn w:val="Standardowy"/>
    <w:uiPriority w:val="59"/>
    <w:rsid w:val="004A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EDU-07</dc:creator>
  <cp:lastModifiedBy>Grzesiu</cp:lastModifiedBy>
  <cp:revision>6</cp:revision>
  <dcterms:created xsi:type="dcterms:W3CDTF">2021-09-07T08:28:00Z</dcterms:created>
  <dcterms:modified xsi:type="dcterms:W3CDTF">2021-09-14T05:53:00Z</dcterms:modified>
</cp:coreProperties>
</file>